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DC5F52"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AD16484"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BAABE7A"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B2E64">
              <w:rPr>
                <w:noProof/>
                <w:webHidden/>
              </w:rPr>
              <w:t>2</w:t>
            </w:r>
            <w:r w:rsidR="005F51CC">
              <w:rPr>
                <w:noProof/>
                <w:webHidden/>
              </w:rPr>
              <w:fldChar w:fldCharType="end"/>
            </w:r>
          </w:hyperlink>
        </w:p>
        <w:p w14:paraId="6A6756CA" w14:textId="47865B93"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3B2E64">
              <w:rPr>
                <w:noProof/>
                <w:webHidden/>
              </w:rPr>
              <w:t>3</w:t>
            </w:r>
            <w:r w:rsidR="005F51CC">
              <w:rPr>
                <w:noProof/>
                <w:webHidden/>
              </w:rPr>
              <w:fldChar w:fldCharType="end"/>
            </w:r>
          </w:hyperlink>
        </w:p>
        <w:p w14:paraId="19796F35" w14:textId="658BECE5"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3B2E64">
              <w:rPr>
                <w:noProof/>
                <w:webHidden/>
              </w:rPr>
              <w:t>3</w:t>
            </w:r>
            <w:r w:rsidR="005F51CC">
              <w:rPr>
                <w:noProof/>
                <w:webHidden/>
              </w:rPr>
              <w:fldChar w:fldCharType="end"/>
            </w:r>
          </w:hyperlink>
        </w:p>
        <w:p w14:paraId="62AC0657" w14:textId="1D5F2DE2"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3B2E64">
              <w:rPr>
                <w:noProof/>
                <w:webHidden/>
              </w:rPr>
              <w:t>6</w:t>
            </w:r>
            <w:r w:rsidR="005F51CC">
              <w:rPr>
                <w:noProof/>
                <w:webHidden/>
              </w:rPr>
              <w:fldChar w:fldCharType="end"/>
            </w:r>
          </w:hyperlink>
        </w:p>
        <w:p w14:paraId="7C7C1962" w14:textId="4DEE25C3"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3B2E64">
              <w:rPr>
                <w:noProof/>
                <w:webHidden/>
              </w:rPr>
              <w:t>7</w:t>
            </w:r>
            <w:r w:rsidR="005F51CC">
              <w:rPr>
                <w:noProof/>
                <w:webHidden/>
              </w:rPr>
              <w:fldChar w:fldCharType="end"/>
            </w:r>
          </w:hyperlink>
        </w:p>
        <w:p w14:paraId="3FE6C661" w14:textId="54677BE2"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3B2E64">
              <w:rPr>
                <w:noProof/>
                <w:webHidden/>
              </w:rPr>
              <w:t>8</w:t>
            </w:r>
            <w:r w:rsidR="005F51CC">
              <w:rPr>
                <w:noProof/>
                <w:webHidden/>
              </w:rPr>
              <w:fldChar w:fldCharType="end"/>
            </w:r>
          </w:hyperlink>
        </w:p>
        <w:p w14:paraId="135541CC" w14:textId="5A50BDFF"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3B2E64">
              <w:rPr>
                <w:noProof/>
                <w:webHidden/>
              </w:rPr>
              <w:t>8</w:t>
            </w:r>
            <w:r w:rsidR="005F51CC">
              <w:rPr>
                <w:noProof/>
                <w:webHidden/>
              </w:rPr>
              <w:fldChar w:fldCharType="end"/>
            </w:r>
          </w:hyperlink>
        </w:p>
        <w:p w14:paraId="48C9D852" w14:textId="1C9CA518"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3B2E64">
              <w:rPr>
                <w:noProof/>
                <w:webHidden/>
              </w:rPr>
              <w:t>9</w:t>
            </w:r>
            <w:r w:rsidR="005F51CC">
              <w:rPr>
                <w:noProof/>
                <w:webHidden/>
              </w:rPr>
              <w:fldChar w:fldCharType="end"/>
            </w:r>
          </w:hyperlink>
        </w:p>
        <w:p w14:paraId="027C97E3" w14:textId="1424ACAF"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3B2E64">
              <w:rPr>
                <w:noProof/>
                <w:webHidden/>
              </w:rPr>
              <w:t>10</w:t>
            </w:r>
            <w:r w:rsidR="005F51CC">
              <w:rPr>
                <w:noProof/>
                <w:webHidden/>
              </w:rPr>
              <w:fldChar w:fldCharType="end"/>
            </w:r>
          </w:hyperlink>
        </w:p>
        <w:p w14:paraId="00DB87A1" w14:textId="7686F0A2"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3B2E64">
              <w:rPr>
                <w:noProof/>
                <w:webHidden/>
              </w:rPr>
              <w:t>10</w:t>
            </w:r>
            <w:r w:rsidR="005F51CC">
              <w:rPr>
                <w:noProof/>
                <w:webHidden/>
              </w:rPr>
              <w:fldChar w:fldCharType="end"/>
            </w:r>
          </w:hyperlink>
        </w:p>
        <w:p w14:paraId="00EEECC2" w14:textId="3F4BE593"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3B2E64">
              <w:rPr>
                <w:noProof/>
                <w:webHidden/>
              </w:rPr>
              <w:t>10</w:t>
            </w:r>
            <w:r w:rsidR="005F51CC">
              <w:rPr>
                <w:noProof/>
                <w:webHidden/>
              </w:rPr>
              <w:fldChar w:fldCharType="end"/>
            </w:r>
          </w:hyperlink>
        </w:p>
        <w:p w14:paraId="68FD7A9A" w14:textId="398D892C"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3B2E64">
              <w:rPr>
                <w:noProof/>
                <w:webHidden/>
              </w:rPr>
              <w:t>10</w:t>
            </w:r>
            <w:r w:rsidR="005F51CC">
              <w:rPr>
                <w:noProof/>
                <w:webHidden/>
              </w:rPr>
              <w:fldChar w:fldCharType="end"/>
            </w:r>
          </w:hyperlink>
        </w:p>
        <w:p w14:paraId="5F55527F" w14:textId="362BD226"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3B2E64">
              <w:rPr>
                <w:noProof/>
                <w:webHidden/>
              </w:rPr>
              <w:t>11</w:t>
            </w:r>
            <w:r w:rsidR="005F51CC">
              <w:rPr>
                <w:noProof/>
                <w:webHidden/>
              </w:rPr>
              <w:fldChar w:fldCharType="end"/>
            </w:r>
          </w:hyperlink>
        </w:p>
        <w:p w14:paraId="674ABB69" w14:textId="407D5D8E"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3B2E64">
              <w:rPr>
                <w:noProof/>
                <w:webHidden/>
              </w:rPr>
              <w:t>11</w:t>
            </w:r>
            <w:r w:rsidR="005F51CC">
              <w:rPr>
                <w:noProof/>
                <w:webHidden/>
              </w:rPr>
              <w:fldChar w:fldCharType="end"/>
            </w:r>
          </w:hyperlink>
        </w:p>
        <w:p w14:paraId="39048CDA" w14:textId="1AD94543"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3B2E64">
              <w:rPr>
                <w:noProof/>
                <w:webHidden/>
              </w:rPr>
              <w:t>11</w:t>
            </w:r>
            <w:r w:rsidR="005F51CC">
              <w:rPr>
                <w:noProof/>
                <w:webHidden/>
              </w:rPr>
              <w:fldChar w:fldCharType="end"/>
            </w:r>
          </w:hyperlink>
        </w:p>
        <w:p w14:paraId="7E9C5BA3" w14:textId="4DCDAE04" w:rsidR="005F51CC" w:rsidRDefault="00DC5F5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3B2E64">
              <w:rPr>
                <w:noProof/>
                <w:webHidden/>
              </w:rPr>
              <w:t>12</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7875FA8" w:rsidR="007D1E76" w:rsidRPr="00C55AB0" w:rsidRDefault="00C55AB0" w:rsidP="00CB41C4">
      <w:pPr>
        <w:tabs>
          <w:tab w:val="left" w:leader="underscore" w:pos="9639"/>
        </w:tabs>
        <w:spacing w:after="0" w:line="240" w:lineRule="auto"/>
        <w:jc w:val="both"/>
        <w:rPr>
          <w:rFonts w:cs="Calibri"/>
          <w:u w:val="single"/>
        </w:rPr>
      </w:pPr>
      <w:r w:rsidRPr="00C55AB0">
        <w:rPr>
          <w:rFonts w:cs="Calibri"/>
          <w:u w:val="single"/>
        </w:rPr>
        <w:t>La</w:t>
      </w:r>
      <w:r>
        <w:rPr>
          <w:rFonts w:cs="Calibri"/>
          <w:u w:val="single"/>
        </w:rPr>
        <w:t xml:space="preserve"> junta de agua se creó</w:t>
      </w:r>
      <w:r w:rsidRPr="00C55AB0">
        <w:rPr>
          <w:rFonts w:cs="Calibri"/>
          <w:u w:val="single"/>
        </w:rPr>
        <w:t xml:space="preserve"> el 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66B0695"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32E8790B"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1B785897"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72EB582B" w14:textId="77777777" w:rsidR="00C55AB0" w:rsidRDefault="00C55AB0" w:rsidP="00146D8A">
      <w:pPr>
        <w:ind w:left="709" w:hanging="709"/>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49A2561E" w14:textId="77777777" w:rsidR="00C55AB0" w:rsidRDefault="00C55AB0" w:rsidP="00C55AB0">
      <w:pPr>
        <w:jc w:val="both"/>
        <w:rPr>
          <w:rFonts w:ascii="Arial" w:hAnsi="Arial" w:cs="Arial"/>
          <w:sz w:val="20"/>
          <w:szCs w:val="20"/>
          <w:u w:val="single"/>
        </w:rPr>
      </w:pPr>
      <w:r>
        <w:rPr>
          <w:rFonts w:ascii="Arial" w:hAnsi="Arial" w:cs="Arial"/>
          <w:sz w:val="20"/>
          <w:szCs w:val="20"/>
          <w:u w:val="single"/>
        </w:rPr>
        <w:t>El Consejo Directivo de la Japami, está compuesto por un Presidente, un Secretario (Director General), un Tesorero y diez vocales.</w:t>
      </w:r>
    </w:p>
    <w:p w14:paraId="73CE9756" w14:textId="77777777" w:rsidR="00C55AB0" w:rsidRDefault="00C55AB0" w:rsidP="00C55AB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5790A14C"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6288BF8B" w14:textId="77777777" w:rsidR="00C55AB0" w:rsidRDefault="00C55AB0" w:rsidP="00C55AB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332916A8"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4A56F8BB"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Gerencia de Ingeniería y Diseño cambia su nombre a Gerencia de Ingeniería y Proyectos. </w:t>
      </w:r>
    </w:p>
    <w:p w14:paraId="2CCE776F" w14:textId="77777777" w:rsidR="00957AD3" w:rsidRDefault="00957AD3" w:rsidP="00C55AB0">
      <w:pPr>
        <w:jc w:val="both"/>
        <w:rPr>
          <w:rFonts w:ascii="Arial" w:hAnsi="Arial" w:cs="Arial"/>
          <w:sz w:val="20"/>
          <w:szCs w:val="20"/>
          <w:u w:val="single"/>
        </w:rPr>
      </w:pPr>
    </w:p>
    <w:p w14:paraId="2BB3FDC2" w14:textId="77777777" w:rsidR="00957AD3" w:rsidRDefault="00957AD3" w:rsidP="00C55AB0">
      <w:pPr>
        <w:jc w:val="both"/>
        <w:rPr>
          <w:rFonts w:ascii="Arial" w:hAnsi="Arial" w:cs="Arial"/>
          <w:sz w:val="20"/>
          <w:szCs w:val="20"/>
          <w:u w:val="single"/>
        </w:rPr>
      </w:pPr>
    </w:p>
    <w:p w14:paraId="059105A3" w14:textId="5A9BF287" w:rsidR="00C55AB0" w:rsidRDefault="00C55AB0" w:rsidP="00C55AB0">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279200AE" w14:textId="77777777" w:rsidR="00C55AB0" w:rsidRDefault="00C55AB0" w:rsidP="00C55AB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2730CB1C" w14:textId="736A06B6" w:rsidR="00C55AB0" w:rsidRDefault="00C55AB0" w:rsidP="00C55AB0">
      <w:pPr>
        <w:jc w:val="both"/>
        <w:rPr>
          <w:rFonts w:ascii="Arial" w:hAnsi="Arial" w:cs="Arial"/>
          <w:sz w:val="20"/>
          <w:szCs w:val="20"/>
          <w:u w:val="single"/>
        </w:rPr>
      </w:pPr>
      <w:r>
        <w:rPr>
          <w:rFonts w:ascii="Arial" w:hAnsi="Arial" w:cs="Arial"/>
          <w:sz w:val="20"/>
          <w:szCs w:val="20"/>
          <w:u w:val="single"/>
        </w:rPr>
        <w:t>Se crea la Unidad de Transparencia.</w:t>
      </w:r>
    </w:p>
    <w:p w14:paraId="45907BF6" w14:textId="0C41A3D0" w:rsidR="00957AD3" w:rsidRDefault="00957AD3" w:rsidP="00C55AB0">
      <w:pPr>
        <w:jc w:val="both"/>
        <w:rPr>
          <w:rFonts w:ascii="Arial" w:hAnsi="Arial" w:cs="Arial"/>
          <w:sz w:val="20"/>
          <w:szCs w:val="20"/>
          <w:u w:val="single"/>
        </w:rPr>
      </w:pPr>
      <w:r>
        <w:rPr>
          <w:rFonts w:ascii="Arial" w:hAnsi="Arial" w:cs="Arial"/>
          <w:sz w:val="20"/>
          <w:szCs w:val="20"/>
          <w:u w:val="single"/>
        </w:rPr>
        <w:t xml:space="preserve">El 7 de </w:t>
      </w:r>
      <w:r w:rsidR="00C76530">
        <w:rPr>
          <w:rFonts w:ascii="Arial" w:hAnsi="Arial" w:cs="Arial"/>
          <w:sz w:val="20"/>
          <w:szCs w:val="20"/>
          <w:u w:val="single"/>
        </w:rPr>
        <w:t>noviembre</w:t>
      </w:r>
      <w:r>
        <w:rPr>
          <w:rFonts w:ascii="Arial" w:hAnsi="Arial" w:cs="Arial"/>
          <w:sz w:val="20"/>
          <w:szCs w:val="20"/>
          <w:u w:val="single"/>
        </w:rPr>
        <w:t xml:space="preserve"> del 2024 </w:t>
      </w:r>
      <w:r w:rsidR="00E75599">
        <w:rPr>
          <w:rFonts w:ascii="Arial" w:hAnsi="Arial" w:cs="Arial"/>
          <w:sz w:val="20"/>
          <w:szCs w:val="20"/>
          <w:u w:val="single"/>
        </w:rPr>
        <w:t xml:space="preserve">se nombra en la Sesión de Ayuntamiento No. 3 al Ing. Roberto Castañeda Tejeda como </w:t>
      </w:r>
      <w:r>
        <w:rPr>
          <w:rFonts w:ascii="Arial" w:hAnsi="Arial" w:cs="Arial"/>
          <w:sz w:val="20"/>
          <w:szCs w:val="20"/>
          <w:u w:val="single"/>
        </w:rPr>
        <w:t>Director General del Organismo</w:t>
      </w:r>
      <w:r w:rsidR="00E75599">
        <w:rPr>
          <w:rFonts w:ascii="Arial" w:hAnsi="Arial" w:cs="Arial"/>
          <w:sz w:val="20"/>
          <w:szCs w:val="20"/>
          <w:u w:val="single"/>
        </w:rPr>
        <w:t>.</w:t>
      </w:r>
    </w:p>
    <w:p w14:paraId="4D361C08" w14:textId="084DE0E9" w:rsidR="00E75599" w:rsidRDefault="00E75599" w:rsidP="00C55AB0">
      <w:pPr>
        <w:jc w:val="both"/>
        <w:rPr>
          <w:rFonts w:ascii="Arial" w:hAnsi="Arial" w:cs="Arial"/>
          <w:sz w:val="20"/>
          <w:szCs w:val="20"/>
          <w:u w:val="single"/>
        </w:rPr>
      </w:pPr>
      <w:r>
        <w:rPr>
          <w:rFonts w:ascii="Arial" w:hAnsi="Arial" w:cs="Arial"/>
          <w:sz w:val="20"/>
          <w:szCs w:val="20"/>
          <w:u w:val="single"/>
        </w:rPr>
        <w:t>El 30 de noviembre del 2024 se nombra como encargado de Despacho de la Dirección de Presupuestos a Ricardo Arias Mosqueda.</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7D5FDEF6" w14:textId="77777777" w:rsidR="00284706" w:rsidRDefault="00284706" w:rsidP="00C55AB0">
      <w:pPr>
        <w:jc w:val="both"/>
        <w:rPr>
          <w:rFonts w:ascii="Arial" w:hAnsi="Arial" w:cs="Arial"/>
          <w:sz w:val="20"/>
          <w:szCs w:val="20"/>
          <w:u w:val="single"/>
        </w:rPr>
      </w:pPr>
    </w:p>
    <w:p w14:paraId="1450E4F0" w14:textId="7D3CAEC7" w:rsidR="00C55AB0" w:rsidRDefault="00284706" w:rsidP="00C55AB0">
      <w:pPr>
        <w:jc w:val="both"/>
        <w:rPr>
          <w:rFonts w:ascii="Arial" w:hAnsi="Arial" w:cs="Arial"/>
          <w:sz w:val="20"/>
          <w:szCs w:val="20"/>
          <w:u w:val="single"/>
        </w:rPr>
      </w:pPr>
      <w:r>
        <w:rPr>
          <w:rFonts w:ascii="Arial" w:hAnsi="Arial" w:cs="Arial"/>
          <w:sz w:val="20"/>
          <w:szCs w:val="20"/>
          <w:u w:val="single"/>
        </w:rPr>
        <w:t>E</w:t>
      </w:r>
      <w:r w:rsidR="00C55AB0" w:rsidRPr="001131FC">
        <w:rPr>
          <w:rFonts w:ascii="Arial" w:hAnsi="Arial" w:cs="Arial"/>
          <w:sz w:val="20"/>
          <w:szCs w:val="20"/>
          <w:u w:val="single"/>
        </w:rPr>
        <w:t>l Organismo</w:t>
      </w:r>
      <w:r w:rsidR="00AA46A5">
        <w:rPr>
          <w:rFonts w:ascii="Arial" w:hAnsi="Arial" w:cs="Arial"/>
          <w:sz w:val="20"/>
          <w:szCs w:val="20"/>
          <w:u w:val="single"/>
        </w:rPr>
        <w:t xml:space="preserve"> cierra el ejercicio 2024</w:t>
      </w:r>
      <w:r w:rsidR="00C55AB0">
        <w:rPr>
          <w:rFonts w:ascii="Arial" w:hAnsi="Arial" w:cs="Arial"/>
          <w:sz w:val="20"/>
          <w:szCs w:val="20"/>
          <w:u w:val="single"/>
        </w:rPr>
        <w:t xml:space="preserve"> con un </w:t>
      </w:r>
      <w:r w:rsidR="00AA46A5">
        <w:rPr>
          <w:rFonts w:ascii="Arial" w:hAnsi="Arial" w:cs="Arial"/>
          <w:sz w:val="20"/>
          <w:szCs w:val="20"/>
          <w:u w:val="single"/>
        </w:rPr>
        <w:t>Ahorro</w:t>
      </w:r>
      <w:r w:rsidR="00C55AB0">
        <w:rPr>
          <w:rFonts w:ascii="Arial" w:hAnsi="Arial" w:cs="Arial"/>
          <w:sz w:val="20"/>
          <w:szCs w:val="20"/>
          <w:u w:val="single"/>
        </w:rPr>
        <w:t xml:space="preserve"> de </w:t>
      </w:r>
      <w:r w:rsidR="00AA46A5">
        <w:rPr>
          <w:rFonts w:ascii="Arial" w:hAnsi="Arial" w:cs="Arial"/>
          <w:sz w:val="20"/>
          <w:szCs w:val="20"/>
          <w:u w:val="single"/>
        </w:rPr>
        <w:t>$</w:t>
      </w:r>
      <w:r w:rsidR="00AA46A5" w:rsidRPr="00AA46A5">
        <w:rPr>
          <w:rFonts w:ascii="Arial" w:hAnsi="Arial" w:cs="Arial"/>
          <w:sz w:val="20"/>
          <w:szCs w:val="20"/>
          <w:u w:val="single"/>
        </w:rPr>
        <w:t>61,443,846.30</w:t>
      </w:r>
      <w:r>
        <w:rPr>
          <w:rFonts w:ascii="Arial" w:hAnsi="Arial" w:cs="Arial"/>
          <w:sz w:val="20"/>
          <w:szCs w:val="20"/>
          <w:u w:val="single"/>
        </w:rPr>
        <w:t>, como se muestra en el Estado de Actividades al 31 de diciembre.</w:t>
      </w:r>
    </w:p>
    <w:p w14:paraId="7B11C435" w14:textId="372A2DA8" w:rsidR="00E074F2" w:rsidRPr="00E074F2" w:rsidRDefault="009736CB" w:rsidP="00E074F2">
      <w:pPr>
        <w:spacing w:after="0" w:line="240" w:lineRule="auto"/>
        <w:rPr>
          <w:rFonts w:ascii="Arial" w:eastAsia="Times New Roman" w:hAnsi="Arial" w:cs="Arial"/>
          <w:color w:val="000000"/>
          <w:sz w:val="16"/>
          <w:szCs w:val="16"/>
          <w:lang w:eastAsia="es-MX"/>
        </w:rPr>
      </w:pPr>
      <w:bookmarkStart w:id="2" w:name="_Toc161472868"/>
      <w:r>
        <w:rPr>
          <w:rFonts w:asciiTheme="minorHAnsi" w:hAnsiTheme="minorHAnsi" w:cstheme="minorHAnsi"/>
          <w:b/>
        </w:rPr>
        <w:t>3</w:t>
      </w:r>
      <w:r w:rsidR="007D1E76" w:rsidRPr="000C3365">
        <w:rPr>
          <w:rFonts w:asciiTheme="minorHAnsi" w:hAnsiTheme="minorHAnsi" w:cstheme="minorHAnsi"/>
          <w:b/>
        </w:rPr>
        <w:t xml:space="preserve">. </w:t>
      </w:r>
      <w:r w:rsidR="00E00323" w:rsidRPr="000C3365">
        <w:rPr>
          <w:rFonts w:asciiTheme="minorHAnsi" w:hAnsiTheme="minorHAnsi" w:cstheme="minorHAnsi"/>
          <w:b/>
        </w:rPr>
        <w:t>Organización y Objeto Social:</w:t>
      </w:r>
      <w:bookmarkEnd w:id="2"/>
      <w:r w:rsidR="00E074F2" w:rsidRPr="00E074F2">
        <w:rPr>
          <w:rFonts w:ascii="Arial" w:hAnsi="Arial" w:cs="Arial"/>
          <w:color w:val="000000"/>
          <w:sz w:val="16"/>
          <w:szCs w:val="16"/>
        </w:rPr>
        <w:t xml:space="preserve"> </w:t>
      </w:r>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35C5642" w14:textId="77777777" w:rsidR="00C55AB0" w:rsidRPr="00164CC0" w:rsidRDefault="00C55AB0" w:rsidP="00C55AB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8B560F6" w14:textId="77777777"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EC02583" w14:textId="36AA1D94"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Ejercicio fiscal</w:t>
      </w:r>
      <w:r w:rsidR="00B44D40">
        <w:rPr>
          <w:rFonts w:ascii="Arial" w:hAnsi="Arial" w:cs="Arial"/>
          <w:sz w:val="20"/>
          <w:szCs w:val="20"/>
          <w:u w:val="single"/>
        </w:rPr>
        <w:t>: e</w:t>
      </w:r>
      <w:r>
        <w:rPr>
          <w:rFonts w:ascii="Arial" w:hAnsi="Arial" w:cs="Arial"/>
          <w:sz w:val="20"/>
          <w:szCs w:val="20"/>
          <w:u w:val="single"/>
        </w:rPr>
        <w:t>nero a diciembre 2024</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D986B8" w14:textId="77777777" w:rsidR="00366971" w:rsidRDefault="00366971" w:rsidP="00C55AB0">
      <w:pPr>
        <w:jc w:val="both"/>
        <w:rPr>
          <w:rFonts w:ascii="Arial" w:hAnsi="Arial" w:cs="Arial"/>
          <w:sz w:val="20"/>
          <w:szCs w:val="20"/>
          <w:u w:val="single"/>
        </w:rPr>
      </w:pPr>
    </w:p>
    <w:p w14:paraId="19500C88" w14:textId="69792DA8"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814CD5" w14:textId="3302B8D4" w:rsidR="00C55AB0" w:rsidRPr="00164CC0" w:rsidRDefault="00C55AB0" w:rsidP="00C55AB0">
      <w:pPr>
        <w:jc w:val="both"/>
        <w:rPr>
          <w:rFonts w:ascii="Arial" w:hAnsi="Arial" w:cs="Arial"/>
          <w:sz w:val="20"/>
          <w:szCs w:val="20"/>
          <w:u w:val="single"/>
        </w:rPr>
      </w:pPr>
      <w:r>
        <w:rPr>
          <w:rFonts w:ascii="Arial" w:hAnsi="Arial" w:cs="Arial"/>
          <w:sz w:val="20"/>
          <w:szCs w:val="20"/>
          <w:u w:val="single"/>
        </w:rPr>
        <w:t>Al ser una persona moral sin fines de lucro,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4309428B" w:rsidR="00CB41C4" w:rsidRDefault="00C55AB0"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554AA7BC" wp14:editId="2C11BDF3">
            <wp:extent cx="6066768" cy="75723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18" cy="7585044"/>
                    </a:xfrm>
                    <a:prstGeom prst="rect">
                      <a:avLst/>
                    </a:prstGeom>
                    <a:noFill/>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CB1F66C" w14:textId="77777777" w:rsidR="00C55AB0" w:rsidRPr="00711008" w:rsidRDefault="00C55AB0" w:rsidP="00C55AB0">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117B3BB" w14:textId="6AE1BF5F" w:rsidR="00C55AB0" w:rsidRPr="003C208D" w:rsidRDefault="00C55AB0" w:rsidP="00C55AB0">
      <w:pPr>
        <w:jc w:val="both"/>
        <w:rPr>
          <w:rFonts w:ascii="Arial" w:hAnsi="Arial" w:cs="Arial"/>
          <w:sz w:val="20"/>
          <w:szCs w:val="20"/>
          <w:u w:val="single"/>
        </w:rPr>
      </w:pPr>
      <w:r>
        <w:rPr>
          <w:rFonts w:ascii="Arial" w:hAnsi="Arial" w:cs="Arial"/>
          <w:sz w:val="20"/>
          <w:szCs w:val="20"/>
          <w:u w:val="single"/>
        </w:rPr>
        <w:t>En</w:t>
      </w:r>
      <w:r w:rsidRPr="003C208D">
        <w:rPr>
          <w:rFonts w:ascii="Arial" w:hAnsi="Arial" w:cs="Arial"/>
          <w:sz w:val="20"/>
          <w:szCs w:val="20"/>
          <w:u w:val="single"/>
        </w:rPr>
        <w:t xml:space="preserve"> </w:t>
      </w:r>
      <w:r>
        <w:rPr>
          <w:rFonts w:ascii="Arial" w:hAnsi="Arial" w:cs="Arial"/>
          <w:sz w:val="20"/>
          <w:szCs w:val="20"/>
          <w:u w:val="single"/>
        </w:rPr>
        <w:t xml:space="preserve">este ejercicio fiscal </w:t>
      </w:r>
      <w:r w:rsidR="00DF7106">
        <w:rPr>
          <w:rFonts w:ascii="Arial" w:hAnsi="Arial" w:cs="Arial"/>
          <w:sz w:val="20"/>
          <w:szCs w:val="20"/>
          <w:u w:val="single"/>
        </w:rPr>
        <w:t xml:space="preserve">se está trabajando en la implementación </w:t>
      </w:r>
      <w:r>
        <w:rPr>
          <w:rFonts w:ascii="Arial" w:hAnsi="Arial" w:cs="Arial"/>
          <w:sz w:val="20"/>
          <w:szCs w:val="20"/>
          <w:u w:val="single"/>
        </w:rPr>
        <w:t>de un nuevo sistem</w:t>
      </w:r>
      <w:r w:rsidR="000A7EA4">
        <w:rPr>
          <w:rFonts w:ascii="Arial" w:hAnsi="Arial" w:cs="Arial"/>
          <w:sz w:val="20"/>
          <w:szCs w:val="20"/>
          <w:u w:val="single"/>
        </w:rPr>
        <w:t>a contable gubernamental</w:t>
      </w:r>
      <w:r>
        <w:rPr>
          <w:rFonts w:ascii="Arial" w:hAnsi="Arial" w:cs="Arial"/>
          <w:sz w:val="20"/>
          <w:szCs w:val="20"/>
          <w:u w:val="single"/>
        </w:rPr>
        <w:t>.</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A99F86" w14:textId="77777777" w:rsidR="00C55AB0" w:rsidRDefault="00C55AB0" w:rsidP="00C55AB0">
      <w:pPr>
        <w:jc w:val="both"/>
        <w:rPr>
          <w:rFonts w:ascii="Arial" w:hAnsi="Arial" w:cs="Arial"/>
          <w:sz w:val="20"/>
          <w:szCs w:val="20"/>
          <w:u w:val="single"/>
        </w:rPr>
      </w:pPr>
      <w:r w:rsidRPr="003C208D">
        <w:rPr>
          <w:rFonts w:ascii="Arial" w:hAnsi="Arial" w:cs="Arial"/>
          <w:sz w:val="20"/>
          <w:szCs w:val="20"/>
          <w:u w:val="single"/>
        </w:rPr>
        <w:t xml:space="preserve">Los estados financieros se preparan de acuerdo a la estructura solicitada en la </w:t>
      </w:r>
      <w:r>
        <w:rPr>
          <w:rFonts w:ascii="Arial" w:hAnsi="Arial" w:cs="Arial"/>
          <w:sz w:val="20"/>
          <w:szCs w:val="20"/>
          <w:u w:val="single"/>
        </w:rPr>
        <w:t xml:space="preserve">información financiera y </w:t>
      </w:r>
      <w:r w:rsidRPr="003C208D">
        <w:rPr>
          <w:rFonts w:ascii="Arial" w:hAnsi="Arial" w:cs="Arial"/>
          <w:sz w:val="20"/>
          <w:szCs w:val="20"/>
          <w:u w:val="single"/>
        </w:rPr>
        <w:t>cuenta pública</w:t>
      </w:r>
      <w:r>
        <w:rPr>
          <w:rFonts w:ascii="Arial" w:hAnsi="Arial" w:cs="Arial"/>
          <w:sz w:val="20"/>
          <w:szCs w:val="20"/>
          <w:u w:val="single"/>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DB4F10" w14:textId="77777777" w:rsidR="00C55AB0" w:rsidRPr="00EE00A3" w:rsidRDefault="00C55AB0" w:rsidP="00C55AB0">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28A28E2D" w14:textId="77777777" w:rsidR="00C55AB0" w:rsidRPr="00327597" w:rsidRDefault="00C55AB0" w:rsidP="00C55AB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B0C4CC6"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EB5F9B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9B0F7C9"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6E07348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249D2EAB" w14:textId="77777777" w:rsidR="006E1CD0" w:rsidRDefault="006E1CD0" w:rsidP="000C3365">
      <w:pPr>
        <w:pStyle w:val="Ttulo2"/>
        <w:rPr>
          <w:rFonts w:asciiTheme="minorHAnsi" w:hAnsiTheme="minorHAnsi" w:cstheme="minorHAnsi"/>
          <w:b/>
          <w:color w:val="auto"/>
          <w:sz w:val="22"/>
        </w:rPr>
      </w:pPr>
      <w:bookmarkStart w:id="4" w:name="_Toc161472870"/>
    </w:p>
    <w:p w14:paraId="7025E7E0" w14:textId="025F7F24" w:rsidR="007D1E76" w:rsidRPr="00E74967" w:rsidRDefault="007F699D" w:rsidP="000C3365">
      <w:pPr>
        <w:pStyle w:val="Ttulo2"/>
        <w:rPr>
          <w:rFonts w:cs="Calibri"/>
          <w:b/>
        </w:rPr>
      </w:pPr>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D5C5A0E" w14:textId="2A5D7877" w:rsidR="006E1CD0" w:rsidRDefault="006B0E30" w:rsidP="006E1CD0">
      <w:pPr>
        <w:jc w:val="both"/>
        <w:rPr>
          <w:rFonts w:ascii="Arial" w:hAnsi="Arial" w:cs="Arial"/>
          <w:sz w:val="20"/>
          <w:szCs w:val="20"/>
          <w:u w:val="single"/>
        </w:rPr>
      </w:pPr>
      <w:r>
        <w:rPr>
          <w:rFonts w:ascii="Arial" w:hAnsi="Arial" w:cs="Arial"/>
          <w:sz w:val="20"/>
          <w:szCs w:val="20"/>
          <w:u w:val="single"/>
        </w:rPr>
        <w:t>En la Sesión de Consejo Número 12/2024 del 10 de diciembre 2024 en el punto 7 se aprueba la baja contable de bienes muebles con valor menor a 70 UMAS</w:t>
      </w:r>
      <w:r w:rsidR="000A7EA4">
        <w:rPr>
          <w:rFonts w:ascii="Arial" w:hAnsi="Arial" w:cs="Arial"/>
          <w:sz w:val="20"/>
          <w:szCs w:val="20"/>
          <w:u w:val="single"/>
        </w:rPr>
        <w:t xml:space="preserve"> (108.08). En el mes de diciembre se registra la baja de bienes menores a $7,566.00; para llevar su control como bienes “económicos”.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A625611" w14:textId="77777777" w:rsidR="006E1CD0" w:rsidRDefault="006E1CD0" w:rsidP="006E1CD0">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D2E232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7539CAB" w14:textId="77777777" w:rsidR="006E1CD0" w:rsidRDefault="006E1CD0" w:rsidP="006E1CD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6025E562" w:rsidR="007D1E76" w:rsidRDefault="006E1CD0" w:rsidP="00CB41C4">
      <w:pPr>
        <w:tabs>
          <w:tab w:val="left" w:leader="underscore" w:pos="9639"/>
        </w:tabs>
        <w:spacing w:after="0" w:line="240" w:lineRule="auto"/>
        <w:jc w:val="both"/>
        <w:rPr>
          <w:rFonts w:cs="Calibri"/>
          <w:u w:val="single"/>
        </w:rPr>
      </w:pPr>
      <w:r w:rsidRPr="006E1CD0">
        <w:rPr>
          <w:rFonts w:cs="Calibri"/>
          <w:u w:val="single"/>
        </w:rPr>
        <w:t xml:space="preserve">Se realizó el estudio actuarial al 31 de diciembre 2022, </w:t>
      </w:r>
      <w:r w:rsidR="00EC6858">
        <w:rPr>
          <w:rFonts w:cs="Calibri"/>
          <w:u w:val="single"/>
        </w:rPr>
        <w:t xml:space="preserve">dando como </w:t>
      </w:r>
      <w:r w:rsidR="00352C7C">
        <w:rPr>
          <w:rFonts w:cs="Calibri"/>
          <w:u w:val="single"/>
        </w:rPr>
        <w:t>valor presente de las obligaciones los siguientes datos:</w:t>
      </w:r>
    </w:p>
    <w:p w14:paraId="2D3BAAF7" w14:textId="446E9A98"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Pensiones y jubilaciones en curso de pago:  0</w:t>
      </w:r>
    </w:p>
    <w:p w14:paraId="622D9EAB" w14:textId="5B38C495"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Generación actual: $61,225,692.75</w:t>
      </w:r>
    </w:p>
    <w:p w14:paraId="2BDA680A" w14:textId="27CCB74E" w:rsidR="00352C7C" w:rsidRP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Generaciones futuras: $117,268,063.66</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DA1952" w14:textId="77777777" w:rsidR="006E1CD0" w:rsidRDefault="006E1CD0" w:rsidP="006E1CD0">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C270D03" w14:textId="77777777" w:rsidR="006E1CD0" w:rsidRPr="00D86845" w:rsidRDefault="006E1CD0" w:rsidP="006E1CD0">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215C301" w14:textId="05F46C8C" w:rsidR="006E1CD0" w:rsidRDefault="006E1CD0" w:rsidP="006E1CD0">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w:t>
      </w:r>
      <w:r w:rsidRPr="006B4755">
        <w:rPr>
          <w:rFonts w:cs="Calibri"/>
          <w:u w:val="single"/>
        </w:rPr>
        <w:t>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2C39AC4" w14:textId="77777777" w:rsidR="006E1CD0" w:rsidRPr="00682026" w:rsidRDefault="006E1CD0" w:rsidP="006E1CD0">
      <w:pPr>
        <w:spacing w:after="0" w:line="240" w:lineRule="auto"/>
        <w:jc w:val="both"/>
        <w:rPr>
          <w:rFonts w:cs="Calibri"/>
          <w:u w:val="single"/>
        </w:rPr>
      </w:pPr>
      <w:r w:rsidRPr="00682026">
        <w:rPr>
          <w:rFonts w:cs="Calibri"/>
          <w:u w:val="single"/>
        </w:rPr>
        <w:t>En este ejercicio no se ha</w:t>
      </w:r>
      <w:r>
        <w:rPr>
          <w:rFonts w:cs="Calibri"/>
          <w:u w:val="single"/>
        </w:rPr>
        <w:t>n</w:t>
      </w:r>
      <w:r w:rsidRPr="00682026">
        <w:rPr>
          <w:rFonts w:cs="Calibri"/>
          <w:u w:val="single"/>
        </w:rPr>
        <w:t xml:space="preserve"> hecho reclasificaciones relevantes.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B46237" w14:textId="10F75380"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w:t>
      </w:r>
      <w:r w:rsidR="000A7EA4">
        <w:rPr>
          <w:rFonts w:ascii="Arial" w:hAnsi="Arial" w:cs="Arial"/>
          <w:sz w:val="20"/>
          <w:szCs w:val="20"/>
          <w:u w:val="single"/>
        </w:rPr>
        <w:t>ración del monto después de un mes</w:t>
      </w:r>
      <w:r w:rsidRPr="00B8094F">
        <w:rPr>
          <w:rFonts w:ascii="Arial" w:hAnsi="Arial" w:cs="Arial"/>
          <w:sz w:val="20"/>
          <w:szCs w:val="20"/>
          <w:u w:val="single"/>
        </w:rPr>
        <w:t xml:space="preserve">. </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7C504A2" w14:textId="77777777"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9DB8B1B" w14:textId="77777777" w:rsidR="006E1CD0" w:rsidRPr="00B8094F" w:rsidRDefault="006E1CD0" w:rsidP="006E1CD0">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F0EBAA"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7B24422"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C312C7"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96FD25" w14:textId="77777777" w:rsidR="006E1CD0" w:rsidRPr="00793F9E" w:rsidRDefault="006E1CD0" w:rsidP="006E1CD0">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FD931C8" w14:textId="636D9E64" w:rsidR="006E1CD0" w:rsidRPr="00682026" w:rsidRDefault="006E1CD0" w:rsidP="006E1CD0">
      <w:pPr>
        <w:spacing w:after="0" w:line="240" w:lineRule="auto"/>
        <w:jc w:val="both"/>
        <w:rPr>
          <w:rFonts w:cs="Calibri"/>
          <w:u w:val="single"/>
        </w:rPr>
      </w:pPr>
      <w:r>
        <w:rPr>
          <w:rFonts w:cs="Calibri"/>
          <w:u w:val="single"/>
        </w:rPr>
        <w:t>No ha habido cambios en el porcentaje de depreciación en este trimestre</w:t>
      </w:r>
    </w:p>
    <w:p w14:paraId="1983354C" w14:textId="1E0803BE" w:rsidR="007D1E76" w:rsidRPr="00E74967" w:rsidRDefault="007D1E76" w:rsidP="00CB41C4">
      <w:pPr>
        <w:tabs>
          <w:tab w:val="left" w:leader="underscore" w:pos="9639"/>
        </w:tabs>
        <w:spacing w:after="0" w:line="240" w:lineRule="auto"/>
        <w:jc w:val="both"/>
        <w:rPr>
          <w:rFonts w:cs="Calibri"/>
        </w:rPr>
      </w:pP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458C04E"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30C71BF"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AE2169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08AAA0"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644F5F1"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5C3310DC" w:rsidR="005E231E" w:rsidRDefault="006E1CD0" w:rsidP="00CB41C4">
      <w:pPr>
        <w:tabs>
          <w:tab w:val="left" w:leader="underscore" w:pos="9639"/>
        </w:tabs>
        <w:spacing w:after="0" w:line="240" w:lineRule="auto"/>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2E1AB000" w14:textId="77777777" w:rsidR="006E1CD0" w:rsidRPr="00E74967" w:rsidRDefault="006E1CD0"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2E8A09F" w14:textId="0F8DE6BC" w:rsidR="006E1CD0" w:rsidRDefault="00EB0EC5" w:rsidP="006E1CD0">
      <w:pPr>
        <w:spacing w:after="0" w:line="240" w:lineRule="auto"/>
        <w:jc w:val="both"/>
        <w:rPr>
          <w:rFonts w:cs="Calibri"/>
        </w:rPr>
      </w:pPr>
      <w:r>
        <w:rPr>
          <w:rFonts w:ascii="Arial" w:hAnsi="Arial" w:cs="Arial"/>
          <w:sz w:val="20"/>
          <w:szCs w:val="20"/>
          <w:u w:val="single"/>
        </w:rPr>
        <w:t>En septiembre 2024 se canceló la</w:t>
      </w:r>
      <w:r w:rsidR="006E1CD0">
        <w:rPr>
          <w:rFonts w:ascii="Arial" w:hAnsi="Arial" w:cs="Arial"/>
          <w:sz w:val="20"/>
          <w:szCs w:val="20"/>
          <w:u w:val="single"/>
        </w:rPr>
        <w:t xml:space="preserve"> inversión con </w:t>
      </w:r>
      <w:r w:rsidR="006E1CD0" w:rsidRPr="00DB520B">
        <w:rPr>
          <w:rFonts w:ascii="Arial" w:hAnsi="Arial" w:cs="Arial"/>
          <w:sz w:val="20"/>
          <w:szCs w:val="20"/>
          <w:u w:val="single"/>
        </w:rPr>
        <w:t>Intercam</w:t>
      </w:r>
      <w:r w:rsidR="006E1CD0">
        <w:rPr>
          <w:rFonts w:ascii="Arial" w:hAnsi="Arial" w:cs="Arial"/>
          <w:sz w:val="20"/>
          <w:szCs w:val="20"/>
          <w:u w:val="single"/>
        </w:rPr>
        <w:t xml:space="preserve"> y </w:t>
      </w:r>
      <w:r>
        <w:rPr>
          <w:rFonts w:ascii="Arial" w:hAnsi="Arial" w:cs="Arial"/>
          <w:sz w:val="20"/>
          <w:szCs w:val="20"/>
          <w:u w:val="single"/>
        </w:rPr>
        <w:t>únicamente se quedó con Banorte.</w:t>
      </w:r>
      <w:r w:rsidR="006E1CD0" w:rsidRPr="00E74967">
        <w:rPr>
          <w:rFonts w:cs="Calibri"/>
        </w:rPr>
        <w:t xml:space="preserve"> </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9E9D5E3"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A6D82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7BEBB4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448BD0E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3572724F" w:rsidR="007D1E76" w:rsidRDefault="007D1E76" w:rsidP="00CB41C4">
      <w:pPr>
        <w:tabs>
          <w:tab w:val="left" w:leader="underscore" w:pos="9639"/>
        </w:tabs>
        <w:spacing w:after="0" w:line="240" w:lineRule="auto"/>
        <w:jc w:val="both"/>
        <w:rPr>
          <w:rFonts w:cs="Calibri"/>
        </w:rPr>
      </w:pPr>
    </w:p>
    <w:p w14:paraId="02982362" w14:textId="77777777" w:rsidR="00EB0EC5" w:rsidRPr="00E74967" w:rsidRDefault="00EB0EC5"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3FF18CE" w14:textId="5AD7A88D" w:rsidR="006E1CD0" w:rsidRPr="00327597" w:rsidRDefault="006E1CD0" w:rsidP="006E1CD0">
      <w:pPr>
        <w:spacing w:after="0" w:line="240" w:lineRule="auto"/>
        <w:jc w:val="both"/>
        <w:rPr>
          <w:rFonts w:cs="Calibri"/>
          <w:u w:val="single"/>
        </w:rPr>
      </w:pPr>
      <w:r>
        <w:rPr>
          <w:rFonts w:cs="Calibri"/>
          <w:u w:val="single"/>
        </w:rPr>
        <w:t>El Organismo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86FCB3B"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95AEED1"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las notas de desglose </w:t>
      </w:r>
      <w:r>
        <w:rPr>
          <w:rFonts w:ascii="Arial" w:hAnsi="Arial" w:cs="Arial"/>
          <w:sz w:val="20"/>
          <w:szCs w:val="20"/>
          <w:u w:val="single"/>
        </w:rPr>
        <w:t>del Estado de Actividades ACT</w:t>
      </w:r>
      <w:r w:rsidRPr="004E0B92">
        <w:rPr>
          <w:rFonts w:ascii="Arial" w:hAnsi="Arial" w:cs="Arial"/>
          <w:sz w:val="20"/>
          <w:szCs w:val="20"/>
          <w:u w:val="single"/>
        </w:rPr>
        <w:t>-01</w:t>
      </w:r>
      <w:r>
        <w:rPr>
          <w:rFonts w:ascii="Arial" w:hAnsi="Arial" w:cs="Arial"/>
          <w:sz w:val="20"/>
          <w:szCs w:val="20"/>
          <w:u w:val="single"/>
        </w:rPr>
        <w:t xml:space="preserve"> Ingresos de Gestión</w:t>
      </w:r>
      <w:r w:rsidRPr="004E0B92">
        <w:rPr>
          <w:rFonts w:ascii="Arial" w:hAnsi="Arial" w:cs="Arial"/>
          <w:sz w:val="20"/>
          <w:szCs w:val="20"/>
          <w:u w:val="single"/>
        </w:rPr>
        <w:t xml:space="preserve"> se aprecia la  recaudaci</w:t>
      </w:r>
      <w:r>
        <w:rPr>
          <w:rFonts w:ascii="Arial" w:hAnsi="Arial" w:cs="Arial"/>
          <w:sz w:val="20"/>
          <w:szCs w:val="20"/>
          <w:u w:val="single"/>
        </w:rPr>
        <w:t>ón que se tiene por concepto de: Productos, I</w:t>
      </w:r>
      <w:r w:rsidRPr="00762837">
        <w:rPr>
          <w:rFonts w:ascii="Arial" w:hAnsi="Arial" w:cs="Arial"/>
          <w:sz w:val="20"/>
          <w:szCs w:val="20"/>
          <w:u w:val="single"/>
        </w:rPr>
        <w:t>ngresos por Venta de Bienes y Prestación de Servicios</w:t>
      </w:r>
      <w:r>
        <w:rPr>
          <w:rFonts w:ascii="Arial" w:hAnsi="Arial" w:cs="Arial"/>
          <w:sz w:val="20"/>
          <w:szCs w:val="20"/>
          <w:u w:val="single"/>
        </w:rPr>
        <w:t>, así como los ingresos por Aportaciones, Transferencias, Convenios y Otros Ingresos.</w:t>
      </w: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0CD3CA6" w14:textId="66458422"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w:t>
      </w:r>
      <w:r>
        <w:rPr>
          <w:rFonts w:ascii="Arial" w:hAnsi="Arial" w:cs="Arial"/>
          <w:sz w:val="20"/>
          <w:szCs w:val="20"/>
          <w:u w:val="single"/>
        </w:rPr>
        <w:t>Informe de Disciplina Financiera correspo</w:t>
      </w:r>
      <w:r w:rsidR="00EB0EC5">
        <w:rPr>
          <w:rFonts w:ascii="Arial" w:hAnsi="Arial" w:cs="Arial"/>
          <w:sz w:val="20"/>
          <w:szCs w:val="20"/>
          <w:u w:val="single"/>
        </w:rPr>
        <w:t>ndiente a la Cuenta Pública 2024, en el anexo 7</w:t>
      </w:r>
      <w:r>
        <w:rPr>
          <w:rFonts w:ascii="Arial" w:hAnsi="Arial" w:cs="Arial"/>
          <w:sz w:val="20"/>
          <w:szCs w:val="20"/>
          <w:u w:val="single"/>
        </w:rPr>
        <w:t>a se pueden ver las proyecciones de los siguientes cuatro años.</w:t>
      </w:r>
      <w:r w:rsidRPr="004E0B92">
        <w:rPr>
          <w:rFonts w:ascii="Arial" w:hAnsi="Arial" w:cs="Arial"/>
          <w:sz w:val="20"/>
          <w:szCs w:val="20"/>
          <w:u w:val="single"/>
        </w:rPr>
        <w:t xml:space="preserve"> </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D52D873" w14:textId="77777777" w:rsidR="006E1CD0" w:rsidRPr="00327597" w:rsidRDefault="006E1CD0" w:rsidP="006E1CD0">
      <w:pPr>
        <w:spacing w:after="0" w:line="240" w:lineRule="auto"/>
        <w:jc w:val="both"/>
        <w:rPr>
          <w:rFonts w:cs="Calibri"/>
          <w:u w:val="single"/>
        </w:rPr>
      </w:pPr>
      <w:r>
        <w:rPr>
          <w:rFonts w:cs="Calibri"/>
          <w:u w:val="single"/>
        </w:rPr>
        <w:t xml:space="preserve">Actualmente el Organismo no cuenta con </w:t>
      </w:r>
      <w:r w:rsidRPr="00327597">
        <w:rPr>
          <w:rFonts w:cs="Calibri"/>
          <w:u w:val="single"/>
        </w:rPr>
        <w:t>deuda</w:t>
      </w:r>
      <w:r>
        <w:rPr>
          <w:rFonts w:cs="Calibri"/>
          <w:u w:val="single"/>
        </w:rPr>
        <w:t xml:space="preserve"> pública.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C44FCA1" w14:textId="4C8BC920" w:rsidR="006E1CD0" w:rsidRPr="00327597" w:rsidRDefault="00EB0EC5" w:rsidP="006E1CD0">
      <w:pPr>
        <w:spacing w:after="0" w:line="240" w:lineRule="auto"/>
        <w:jc w:val="both"/>
        <w:rPr>
          <w:rFonts w:cs="Calibri"/>
          <w:u w:val="single"/>
        </w:rPr>
      </w:pPr>
      <w:r>
        <w:rPr>
          <w:rFonts w:cs="Calibri"/>
          <w:u w:val="single"/>
        </w:rPr>
        <w:t>En agosto del 2024</w:t>
      </w:r>
      <w:r w:rsidR="006E1CD0" w:rsidRPr="00AA7DD0">
        <w:rPr>
          <w:rFonts w:cs="Calibri"/>
          <w:u w:val="single"/>
        </w:rPr>
        <w:t xml:space="preserve"> la Calificadora Moody´s evalúo al Organismo, obteniendo una calificación AA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86B794C" w14:textId="77777777" w:rsidR="006E1CD0" w:rsidRPr="00AA7DD0" w:rsidRDefault="006E1CD0" w:rsidP="006E1CD0">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 xml:space="preserve">eglamento </w:t>
      </w:r>
      <w:r w:rsidRPr="00AA7DD0">
        <w:rPr>
          <w:rFonts w:ascii="Arial" w:hAnsi="Arial" w:cs="Arial"/>
          <w:sz w:val="20"/>
          <w:szCs w:val="20"/>
          <w:u w:val="single"/>
        </w:rPr>
        <w:t>Interior de la JAPAMI se reformó el 9 de febrero de 2022</w:t>
      </w:r>
    </w:p>
    <w:p w14:paraId="5E19422F" w14:textId="77777777" w:rsidR="006E1CD0" w:rsidRDefault="006E1CD0" w:rsidP="006E1CD0">
      <w:pPr>
        <w:jc w:val="both"/>
        <w:rPr>
          <w:rFonts w:ascii="Arial" w:hAnsi="Arial" w:cs="Arial"/>
          <w:sz w:val="20"/>
          <w:szCs w:val="20"/>
          <w:u w:val="single"/>
        </w:rPr>
      </w:pPr>
      <w:r w:rsidRPr="00AA7DD0">
        <w:rPr>
          <w:rFonts w:ascii="Arial" w:hAnsi="Arial" w:cs="Arial"/>
          <w:sz w:val="20"/>
          <w:szCs w:val="20"/>
          <w:u w:val="single"/>
        </w:rPr>
        <w:t>- Lineamiento</w:t>
      </w:r>
      <w:r>
        <w:rPr>
          <w:rFonts w:ascii="Arial" w:hAnsi="Arial" w:cs="Arial"/>
          <w:sz w:val="20"/>
          <w:szCs w:val="20"/>
          <w:u w:val="single"/>
        </w:rPr>
        <w:t>s Generales de Racionalidad, Austeridad y Disciplina Presupuestal de la Junta de Agua Potable Drenaje Alcantarillado y Saneamiento del Municipio de Irapuato, Gto para el ejercicio fiscal 2024</w:t>
      </w:r>
    </w:p>
    <w:p w14:paraId="0A0CE7C2" w14:textId="77777777" w:rsidR="006E1CD0" w:rsidRDefault="006E1CD0" w:rsidP="006E1CD0">
      <w:pPr>
        <w:jc w:val="both"/>
        <w:rPr>
          <w:rFonts w:ascii="Arial" w:hAnsi="Arial" w:cs="Arial"/>
          <w:sz w:val="20"/>
          <w:szCs w:val="20"/>
          <w:u w:val="single"/>
        </w:rPr>
      </w:pPr>
      <w:r>
        <w:rPr>
          <w:rFonts w:ascii="Arial" w:hAnsi="Arial" w:cs="Arial"/>
          <w:sz w:val="20"/>
          <w:szCs w:val="20"/>
          <w:u w:val="single"/>
        </w:rPr>
        <w:t>-Políticas de Adquisiciones y Control Patrimonial 2024</w:t>
      </w:r>
    </w:p>
    <w:p w14:paraId="2C23B96C" w14:textId="77777777" w:rsidR="006E1CD0" w:rsidRDefault="006E1CD0" w:rsidP="006E1CD0">
      <w:pPr>
        <w:jc w:val="both"/>
        <w:rPr>
          <w:rFonts w:ascii="Arial" w:hAnsi="Arial" w:cs="Arial"/>
          <w:sz w:val="20"/>
          <w:szCs w:val="20"/>
          <w:u w:val="single"/>
        </w:rPr>
      </w:pPr>
      <w:r>
        <w:rPr>
          <w:rFonts w:ascii="Arial" w:hAnsi="Arial" w:cs="Arial"/>
          <w:sz w:val="20"/>
          <w:szCs w:val="20"/>
          <w:u w:val="single"/>
        </w:rPr>
        <w:t xml:space="preserve">-Políticas de Tecnologías de la Información 2024 </w:t>
      </w:r>
    </w:p>
    <w:p w14:paraId="718D23B2" w14:textId="77777777" w:rsidR="006E1CD0" w:rsidRDefault="006E1CD0" w:rsidP="006E1CD0">
      <w:pPr>
        <w:jc w:val="both"/>
        <w:rPr>
          <w:rFonts w:ascii="Arial" w:hAnsi="Arial" w:cs="Arial"/>
          <w:sz w:val="20"/>
          <w:szCs w:val="20"/>
          <w:u w:val="single"/>
        </w:rPr>
      </w:pPr>
      <w:r>
        <w:rPr>
          <w:rFonts w:ascii="Arial" w:hAnsi="Arial" w:cs="Arial"/>
          <w:sz w:val="20"/>
          <w:szCs w:val="20"/>
          <w:u w:val="single"/>
        </w:rPr>
        <w:t>-Políticas para la Administración de Combustibles 2024</w:t>
      </w:r>
    </w:p>
    <w:p w14:paraId="4E9F5E19" w14:textId="77777777" w:rsidR="006E1CD0" w:rsidRDefault="006E1CD0" w:rsidP="006E1CD0">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2024</w:t>
      </w:r>
    </w:p>
    <w:p w14:paraId="52E9B76D"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-Políticas de Recursos Humanos 2024</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B6EBC28"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 xml:space="preserve">En el formato 0333 Indicadores de Resultados, que forma parte de la Información Financiera Trimestral se pueden apreciar con más detalle los indicadores y las metas del Organismo. </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25BB7DC" w14:textId="13A9323D" w:rsidR="006E1CD0" w:rsidRPr="004E0B92" w:rsidRDefault="007D1E76" w:rsidP="006E1CD0">
      <w:pPr>
        <w:jc w:val="both"/>
        <w:rPr>
          <w:rFonts w:ascii="Arial" w:hAnsi="Arial" w:cs="Arial"/>
          <w:sz w:val="20"/>
          <w:szCs w:val="2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6E1CD0" w:rsidRPr="006E1CD0">
        <w:rPr>
          <w:rFonts w:ascii="Arial" w:hAnsi="Arial" w:cs="Arial"/>
          <w:sz w:val="20"/>
          <w:szCs w:val="20"/>
          <w:u w:val="single"/>
        </w:rPr>
        <w:t xml:space="preserve"> </w:t>
      </w:r>
      <w:r w:rsidR="006E1CD0" w:rsidRPr="004E0B92">
        <w:rPr>
          <w:rFonts w:ascii="Arial" w:hAnsi="Arial" w:cs="Arial"/>
          <w:sz w:val="20"/>
          <w:szCs w:val="20"/>
          <w:u w:val="single"/>
        </w:rPr>
        <w:t xml:space="preserve">No se tienen </w:t>
      </w:r>
      <w:r w:rsidR="006E1CD0">
        <w:rPr>
          <w:rFonts w:ascii="Arial" w:hAnsi="Arial" w:cs="Arial"/>
          <w:sz w:val="20"/>
          <w:szCs w:val="20"/>
          <w:u w:val="single"/>
        </w:rPr>
        <w:t>eventos posteriores al cierre que afecten económicamente al Organismo</w:t>
      </w:r>
    </w:p>
    <w:p w14:paraId="6268D065" w14:textId="6B3C4624"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1B9A94F"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04EBC5C7" w:rsidR="007D1E76" w:rsidRDefault="007D1E76" w:rsidP="00CB41C4">
      <w:pPr>
        <w:tabs>
          <w:tab w:val="left" w:leader="underscore" w:pos="9639"/>
        </w:tabs>
        <w:spacing w:after="0" w:line="240" w:lineRule="auto"/>
        <w:jc w:val="both"/>
        <w:rPr>
          <w:rFonts w:cs="Calibri"/>
        </w:rPr>
      </w:pPr>
    </w:p>
    <w:p w14:paraId="640F20A8" w14:textId="6A2D8E23" w:rsidR="00F25006" w:rsidRDefault="00F25006" w:rsidP="00CB41C4">
      <w:pPr>
        <w:tabs>
          <w:tab w:val="left" w:leader="underscore" w:pos="9639"/>
        </w:tabs>
        <w:spacing w:after="0" w:line="240" w:lineRule="auto"/>
        <w:jc w:val="both"/>
        <w:rPr>
          <w:rFonts w:cs="Calibri"/>
        </w:rPr>
      </w:pPr>
    </w:p>
    <w:p w14:paraId="70B2C8C7" w14:textId="77777777" w:rsidR="00F25006" w:rsidRPr="00E74967" w:rsidRDefault="00F2500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C2E13BA" w:rsidR="00D5018E" w:rsidRDefault="00D5018E" w:rsidP="00CB41C4">
      <w:pPr>
        <w:tabs>
          <w:tab w:val="left" w:leader="underscore" w:pos="9639"/>
        </w:tabs>
        <w:spacing w:after="0" w:line="240" w:lineRule="auto"/>
        <w:jc w:val="both"/>
        <w:rPr>
          <w:rFonts w:cs="Calibri"/>
        </w:rPr>
      </w:pPr>
    </w:p>
    <w:p w14:paraId="2EB77AB9" w14:textId="4E8FB6F1" w:rsidR="00EC6858" w:rsidRDefault="00EC6858" w:rsidP="00CB41C4">
      <w:pPr>
        <w:tabs>
          <w:tab w:val="left" w:leader="underscore" w:pos="9639"/>
        </w:tabs>
        <w:spacing w:after="0" w:line="240" w:lineRule="auto"/>
        <w:jc w:val="both"/>
        <w:rPr>
          <w:rFonts w:cs="Calibri"/>
        </w:rPr>
      </w:pPr>
    </w:p>
    <w:tbl>
      <w:tblPr>
        <w:tblW w:w="12225" w:type="dxa"/>
        <w:tblCellMar>
          <w:left w:w="70" w:type="dxa"/>
          <w:right w:w="70" w:type="dxa"/>
        </w:tblCellMar>
        <w:tblLook w:val="04A0" w:firstRow="1" w:lastRow="0" w:firstColumn="1" w:lastColumn="0" w:noHBand="0" w:noVBand="1"/>
      </w:tblPr>
      <w:tblGrid>
        <w:gridCol w:w="6910"/>
        <w:gridCol w:w="146"/>
        <w:gridCol w:w="3469"/>
        <w:gridCol w:w="1700"/>
      </w:tblGrid>
      <w:tr w:rsidR="008C5511" w:rsidRPr="008C5511" w14:paraId="0998C997" w14:textId="77777777" w:rsidTr="003B2E64">
        <w:trPr>
          <w:trHeight w:val="204"/>
        </w:trPr>
        <w:tc>
          <w:tcPr>
            <w:tcW w:w="10525" w:type="dxa"/>
            <w:gridSpan w:val="3"/>
            <w:tcBorders>
              <w:top w:val="nil"/>
              <w:left w:val="nil"/>
              <w:bottom w:val="nil"/>
              <w:right w:val="nil"/>
            </w:tcBorders>
            <w:shd w:val="clear" w:color="auto" w:fill="auto"/>
            <w:noWrap/>
            <w:vAlign w:val="bottom"/>
            <w:hideMark/>
          </w:tcPr>
          <w:p w14:paraId="0B17BC3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Bajo pro</w:t>
            </w:r>
            <w:bookmarkStart w:id="16" w:name="_GoBack"/>
            <w:bookmarkEnd w:id="16"/>
            <w:r w:rsidRPr="008C5511">
              <w:rPr>
                <w:rFonts w:ascii="Arial" w:eastAsia="Times New Roman" w:hAnsi="Arial" w:cs="Arial"/>
                <w:color w:val="000000"/>
                <w:sz w:val="16"/>
                <w:szCs w:val="16"/>
                <w:lang w:eastAsia="es-MX"/>
              </w:rPr>
              <w:t>testa de decir verdad declaramos que los Estados Financieros y sus notas, son razonablemente correctos y son responsabilidad del emisor.</w:t>
            </w:r>
          </w:p>
        </w:tc>
        <w:tc>
          <w:tcPr>
            <w:tcW w:w="1700" w:type="dxa"/>
            <w:tcBorders>
              <w:top w:val="nil"/>
              <w:left w:val="nil"/>
              <w:bottom w:val="nil"/>
              <w:right w:val="nil"/>
            </w:tcBorders>
            <w:shd w:val="clear" w:color="auto" w:fill="auto"/>
            <w:noWrap/>
            <w:vAlign w:val="bottom"/>
            <w:hideMark/>
          </w:tcPr>
          <w:p w14:paraId="289C273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73BA3642" w14:textId="77777777" w:rsidTr="003B2E64">
        <w:trPr>
          <w:trHeight w:val="204"/>
        </w:trPr>
        <w:tc>
          <w:tcPr>
            <w:tcW w:w="6910" w:type="dxa"/>
            <w:tcBorders>
              <w:top w:val="nil"/>
              <w:left w:val="nil"/>
              <w:bottom w:val="nil"/>
              <w:right w:val="nil"/>
            </w:tcBorders>
            <w:shd w:val="clear" w:color="auto" w:fill="auto"/>
            <w:noWrap/>
            <w:vAlign w:val="bottom"/>
            <w:hideMark/>
          </w:tcPr>
          <w:p w14:paraId="457A553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0123CAA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5522B1A0"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F05271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4383989" w14:textId="77777777" w:rsidTr="003B2E64">
        <w:trPr>
          <w:trHeight w:val="204"/>
        </w:trPr>
        <w:tc>
          <w:tcPr>
            <w:tcW w:w="6910" w:type="dxa"/>
            <w:tcBorders>
              <w:top w:val="nil"/>
              <w:left w:val="nil"/>
              <w:bottom w:val="nil"/>
              <w:right w:val="nil"/>
            </w:tcBorders>
            <w:shd w:val="clear" w:color="auto" w:fill="auto"/>
            <w:noWrap/>
            <w:vAlign w:val="bottom"/>
            <w:hideMark/>
          </w:tcPr>
          <w:p w14:paraId="47214C1E" w14:textId="77777777" w:rsidR="00366971" w:rsidRDefault="00366971" w:rsidP="008C5511">
            <w:pPr>
              <w:spacing w:after="0" w:line="240" w:lineRule="auto"/>
              <w:rPr>
                <w:rFonts w:ascii="Arial" w:eastAsia="Times New Roman" w:hAnsi="Arial" w:cs="Arial"/>
                <w:sz w:val="16"/>
                <w:szCs w:val="16"/>
                <w:lang w:eastAsia="es-MX"/>
              </w:rPr>
            </w:pPr>
          </w:p>
          <w:p w14:paraId="2016857B" w14:textId="77777777" w:rsidR="00366971" w:rsidRDefault="00366971" w:rsidP="008C5511">
            <w:pPr>
              <w:spacing w:after="0" w:line="240" w:lineRule="auto"/>
              <w:rPr>
                <w:rFonts w:ascii="Arial" w:eastAsia="Times New Roman" w:hAnsi="Arial" w:cs="Arial"/>
                <w:sz w:val="16"/>
                <w:szCs w:val="16"/>
                <w:lang w:eastAsia="es-MX"/>
              </w:rPr>
            </w:pPr>
          </w:p>
          <w:p w14:paraId="56EA4FE6" w14:textId="77B9704F"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Firma</w:t>
            </w:r>
          </w:p>
          <w:p w14:paraId="19D0FFA9" w14:textId="77777777" w:rsidR="00366971" w:rsidRPr="00366971" w:rsidRDefault="00366971" w:rsidP="008C5511">
            <w:pPr>
              <w:spacing w:after="0" w:line="240" w:lineRule="auto"/>
              <w:rPr>
                <w:rFonts w:ascii="Arial" w:eastAsia="Times New Roman" w:hAnsi="Arial" w:cs="Arial"/>
                <w:sz w:val="16"/>
                <w:szCs w:val="16"/>
                <w:lang w:eastAsia="es-MX"/>
              </w:rPr>
            </w:pPr>
          </w:p>
          <w:p w14:paraId="4C6C668D" w14:textId="77777777" w:rsidR="00366971" w:rsidRPr="00366971" w:rsidRDefault="00366971" w:rsidP="008C5511">
            <w:pPr>
              <w:spacing w:after="0" w:line="240" w:lineRule="auto"/>
              <w:rPr>
                <w:rFonts w:ascii="Arial" w:eastAsia="Times New Roman" w:hAnsi="Arial" w:cs="Arial"/>
                <w:sz w:val="16"/>
                <w:szCs w:val="16"/>
                <w:lang w:eastAsia="es-MX"/>
              </w:rPr>
            </w:pPr>
          </w:p>
          <w:p w14:paraId="1EB3BA5B" w14:textId="66F48942"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_____________________________</w:t>
            </w:r>
          </w:p>
          <w:p w14:paraId="152323F1" w14:textId="642D4427" w:rsidR="00366971" w:rsidRPr="00366971" w:rsidRDefault="00EB0EC5" w:rsidP="008C5511">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Roberto Castañeda Tejeda</w:t>
            </w:r>
          </w:p>
          <w:p w14:paraId="7EB6C290" w14:textId="6A1B2A9A"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Direc</w:t>
            </w:r>
            <w:r w:rsidR="00EB0EC5">
              <w:rPr>
                <w:rFonts w:ascii="Arial" w:eastAsia="Times New Roman" w:hAnsi="Arial" w:cs="Arial"/>
                <w:sz w:val="16"/>
                <w:szCs w:val="16"/>
                <w:lang w:eastAsia="es-MX"/>
              </w:rPr>
              <w:t>tor</w:t>
            </w:r>
            <w:r w:rsidRPr="00366971">
              <w:rPr>
                <w:rFonts w:ascii="Arial" w:eastAsia="Times New Roman" w:hAnsi="Arial" w:cs="Arial"/>
                <w:sz w:val="16"/>
                <w:szCs w:val="16"/>
                <w:lang w:eastAsia="es-MX"/>
              </w:rPr>
              <w:t xml:space="preserve"> General</w:t>
            </w:r>
          </w:p>
          <w:p w14:paraId="0EBA8E29" w14:textId="77777777" w:rsidR="00366971" w:rsidRDefault="00366971" w:rsidP="008C5511">
            <w:pPr>
              <w:spacing w:after="0" w:line="240" w:lineRule="auto"/>
              <w:rPr>
                <w:rFonts w:ascii="Times New Roman" w:eastAsia="Times New Roman" w:hAnsi="Times New Roman"/>
                <w:sz w:val="20"/>
                <w:szCs w:val="20"/>
                <w:lang w:eastAsia="es-MX"/>
              </w:rPr>
            </w:pPr>
          </w:p>
          <w:p w14:paraId="49C0810E" w14:textId="19167CB3" w:rsidR="00366971" w:rsidRPr="008C5511" w:rsidRDefault="0036697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7923D252"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6E4884A1"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F15039B"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232D498" w14:textId="77777777" w:rsidTr="003B2E64">
        <w:trPr>
          <w:trHeight w:val="204"/>
        </w:trPr>
        <w:tc>
          <w:tcPr>
            <w:tcW w:w="6910" w:type="dxa"/>
            <w:tcBorders>
              <w:top w:val="nil"/>
              <w:left w:val="nil"/>
              <w:bottom w:val="nil"/>
              <w:right w:val="nil"/>
            </w:tcBorders>
            <w:shd w:val="clear" w:color="auto" w:fill="auto"/>
            <w:noWrap/>
            <w:vAlign w:val="bottom"/>
            <w:hideMark/>
          </w:tcPr>
          <w:p w14:paraId="4C0409B8"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Firma</w:t>
            </w:r>
          </w:p>
        </w:tc>
        <w:tc>
          <w:tcPr>
            <w:tcW w:w="146" w:type="dxa"/>
            <w:tcBorders>
              <w:top w:val="nil"/>
              <w:left w:val="nil"/>
              <w:bottom w:val="nil"/>
              <w:right w:val="nil"/>
            </w:tcBorders>
            <w:shd w:val="clear" w:color="auto" w:fill="auto"/>
            <w:noWrap/>
            <w:vAlign w:val="bottom"/>
            <w:hideMark/>
          </w:tcPr>
          <w:p w14:paraId="51F5C69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5CD0542A" w14:textId="185BC5D4"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1700" w:type="dxa"/>
            <w:tcBorders>
              <w:top w:val="nil"/>
              <w:left w:val="nil"/>
              <w:bottom w:val="nil"/>
              <w:right w:val="nil"/>
            </w:tcBorders>
            <w:shd w:val="clear" w:color="auto" w:fill="auto"/>
            <w:noWrap/>
            <w:vAlign w:val="bottom"/>
            <w:hideMark/>
          </w:tcPr>
          <w:p w14:paraId="3F39A9C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4B909D14" w14:textId="77777777" w:rsidTr="003B2E64">
        <w:trPr>
          <w:trHeight w:val="204"/>
        </w:trPr>
        <w:tc>
          <w:tcPr>
            <w:tcW w:w="6910" w:type="dxa"/>
            <w:tcBorders>
              <w:top w:val="nil"/>
              <w:left w:val="nil"/>
              <w:bottom w:val="nil"/>
              <w:right w:val="nil"/>
            </w:tcBorders>
            <w:shd w:val="clear" w:color="auto" w:fill="auto"/>
            <w:noWrap/>
            <w:vAlign w:val="bottom"/>
            <w:hideMark/>
          </w:tcPr>
          <w:p w14:paraId="13127F8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47B2E2E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tcPr>
          <w:p w14:paraId="34B7FD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182374F"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D728226" w14:textId="77777777" w:rsidTr="003B2E64">
        <w:trPr>
          <w:trHeight w:val="204"/>
        </w:trPr>
        <w:tc>
          <w:tcPr>
            <w:tcW w:w="6910" w:type="dxa"/>
            <w:tcBorders>
              <w:top w:val="nil"/>
              <w:left w:val="nil"/>
              <w:bottom w:val="nil"/>
              <w:right w:val="nil"/>
            </w:tcBorders>
            <w:shd w:val="clear" w:color="auto" w:fill="auto"/>
            <w:noWrap/>
            <w:vAlign w:val="bottom"/>
            <w:hideMark/>
          </w:tcPr>
          <w:p w14:paraId="05E6D7C5"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__________________________________</w:t>
            </w:r>
          </w:p>
        </w:tc>
        <w:tc>
          <w:tcPr>
            <w:tcW w:w="146" w:type="dxa"/>
            <w:tcBorders>
              <w:top w:val="nil"/>
              <w:left w:val="nil"/>
              <w:bottom w:val="nil"/>
              <w:right w:val="nil"/>
            </w:tcBorders>
            <w:shd w:val="clear" w:color="auto" w:fill="auto"/>
            <w:noWrap/>
            <w:vAlign w:val="bottom"/>
            <w:hideMark/>
          </w:tcPr>
          <w:p w14:paraId="03F0495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tcPr>
          <w:p w14:paraId="3439EE2A" w14:textId="032B6535"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3B2E64" w:rsidRPr="008C5511" w14:paraId="7FB3D73B" w14:textId="77777777" w:rsidTr="003B2E64">
        <w:trPr>
          <w:trHeight w:val="204"/>
        </w:trPr>
        <w:tc>
          <w:tcPr>
            <w:tcW w:w="6910" w:type="dxa"/>
            <w:tcBorders>
              <w:top w:val="nil"/>
              <w:left w:val="nil"/>
              <w:bottom w:val="nil"/>
              <w:right w:val="nil"/>
            </w:tcBorders>
            <w:shd w:val="clear" w:color="auto" w:fill="auto"/>
            <w:noWrap/>
            <w:vAlign w:val="bottom"/>
            <w:hideMark/>
          </w:tcPr>
          <w:p w14:paraId="1CF7AAD2" w14:textId="352FBF1F" w:rsidR="003B2E64" w:rsidRPr="008C5511" w:rsidRDefault="003B2E64" w:rsidP="003B2E64">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Gerente de Administración y Finanzas</w:t>
            </w:r>
          </w:p>
        </w:tc>
        <w:tc>
          <w:tcPr>
            <w:tcW w:w="146" w:type="dxa"/>
            <w:tcBorders>
              <w:top w:val="nil"/>
              <w:left w:val="nil"/>
              <w:bottom w:val="nil"/>
              <w:right w:val="nil"/>
            </w:tcBorders>
            <w:shd w:val="clear" w:color="auto" w:fill="auto"/>
            <w:noWrap/>
            <w:vAlign w:val="bottom"/>
            <w:hideMark/>
          </w:tcPr>
          <w:p w14:paraId="64610AE9"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tcPr>
          <w:p w14:paraId="79EC7790" w14:textId="32D649D1" w:rsidR="003B2E64" w:rsidRPr="008C5511" w:rsidRDefault="003B2E64" w:rsidP="003B2E64">
            <w:pPr>
              <w:spacing w:after="0" w:line="240" w:lineRule="auto"/>
              <w:rPr>
                <w:rFonts w:ascii="Arial" w:eastAsia="Times New Roman" w:hAnsi="Arial" w:cs="Arial"/>
                <w:color w:val="000000"/>
                <w:sz w:val="16"/>
                <w:szCs w:val="16"/>
                <w:lang w:eastAsia="es-MX"/>
              </w:rPr>
            </w:pPr>
          </w:p>
        </w:tc>
      </w:tr>
      <w:tr w:rsidR="003B2E64" w:rsidRPr="008C5511" w14:paraId="64A2EC83" w14:textId="77777777" w:rsidTr="003B2E64">
        <w:trPr>
          <w:trHeight w:val="204"/>
        </w:trPr>
        <w:tc>
          <w:tcPr>
            <w:tcW w:w="6910" w:type="dxa"/>
            <w:tcBorders>
              <w:top w:val="nil"/>
              <w:left w:val="nil"/>
              <w:bottom w:val="nil"/>
              <w:right w:val="nil"/>
            </w:tcBorders>
            <w:shd w:val="clear" w:color="auto" w:fill="auto"/>
            <w:noWrap/>
            <w:vAlign w:val="bottom"/>
            <w:hideMark/>
          </w:tcPr>
          <w:p w14:paraId="3154DF75" w14:textId="0CEB2F70" w:rsidR="003B2E64" w:rsidRPr="008C5511" w:rsidRDefault="003B2E64" w:rsidP="003B2E64">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Erick Pacheco López</w:t>
            </w:r>
          </w:p>
        </w:tc>
        <w:tc>
          <w:tcPr>
            <w:tcW w:w="146" w:type="dxa"/>
            <w:tcBorders>
              <w:top w:val="nil"/>
              <w:left w:val="nil"/>
              <w:bottom w:val="nil"/>
              <w:right w:val="nil"/>
            </w:tcBorders>
            <w:shd w:val="clear" w:color="auto" w:fill="auto"/>
            <w:noWrap/>
            <w:vAlign w:val="bottom"/>
            <w:hideMark/>
          </w:tcPr>
          <w:p w14:paraId="200D4A12"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tcPr>
          <w:p w14:paraId="38DF61B7" w14:textId="61DAAD2B"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1700" w:type="dxa"/>
            <w:tcBorders>
              <w:top w:val="nil"/>
              <w:left w:val="nil"/>
              <w:bottom w:val="nil"/>
              <w:right w:val="nil"/>
            </w:tcBorders>
            <w:shd w:val="clear" w:color="auto" w:fill="auto"/>
            <w:noWrap/>
            <w:vAlign w:val="bottom"/>
            <w:hideMark/>
          </w:tcPr>
          <w:p w14:paraId="6CB486C4"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r>
      <w:tr w:rsidR="008C5511" w:rsidRPr="008C5511" w14:paraId="237B025C" w14:textId="77777777" w:rsidTr="003B2E64">
        <w:trPr>
          <w:trHeight w:val="204"/>
        </w:trPr>
        <w:tc>
          <w:tcPr>
            <w:tcW w:w="6910" w:type="dxa"/>
            <w:tcBorders>
              <w:top w:val="nil"/>
              <w:left w:val="nil"/>
              <w:bottom w:val="nil"/>
              <w:right w:val="nil"/>
            </w:tcBorders>
            <w:shd w:val="clear" w:color="auto" w:fill="auto"/>
            <w:noWrap/>
            <w:vAlign w:val="bottom"/>
            <w:hideMark/>
          </w:tcPr>
          <w:p w14:paraId="5958393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2898458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74B0359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705C59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7DEFE0CB" w14:textId="77777777" w:rsidTr="003B2E64">
        <w:trPr>
          <w:trHeight w:val="204"/>
        </w:trPr>
        <w:tc>
          <w:tcPr>
            <w:tcW w:w="6910" w:type="dxa"/>
            <w:tcBorders>
              <w:top w:val="nil"/>
              <w:left w:val="nil"/>
              <w:bottom w:val="nil"/>
              <w:right w:val="nil"/>
            </w:tcBorders>
            <w:shd w:val="clear" w:color="auto" w:fill="auto"/>
            <w:noWrap/>
            <w:vAlign w:val="bottom"/>
            <w:hideMark/>
          </w:tcPr>
          <w:p w14:paraId="4116539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1091D5B3"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45BFE195"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D3DFBC0"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99D060C" w14:textId="77777777" w:rsidTr="003B2E64">
        <w:trPr>
          <w:trHeight w:val="204"/>
        </w:trPr>
        <w:tc>
          <w:tcPr>
            <w:tcW w:w="6910" w:type="dxa"/>
            <w:tcBorders>
              <w:top w:val="nil"/>
              <w:left w:val="nil"/>
              <w:bottom w:val="nil"/>
              <w:right w:val="nil"/>
            </w:tcBorders>
            <w:shd w:val="clear" w:color="auto" w:fill="auto"/>
            <w:noWrap/>
            <w:vAlign w:val="bottom"/>
            <w:hideMark/>
          </w:tcPr>
          <w:p w14:paraId="768FC93F"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Elaboró</w:t>
            </w:r>
          </w:p>
        </w:tc>
        <w:tc>
          <w:tcPr>
            <w:tcW w:w="146" w:type="dxa"/>
            <w:tcBorders>
              <w:top w:val="nil"/>
              <w:left w:val="nil"/>
              <w:bottom w:val="nil"/>
              <w:right w:val="nil"/>
            </w:tcBorders>
            <w:shd w:val="clear" w:color="auto" w:fill="auto"/>
            <w:noWrap/>
            <w:vAlign w:val="bottom"/>
            <w:hideMark/>
          </w:tcPr>
          <w:p w14:paraId="05287FAF"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7DB711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732911C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380F611F" w14:textId="77777777" w:rsidTr="003B2E64">
        <w:trPr>
          <w:trHeight w:val="204"/>
        </w:trPr>
        <w:tc>
          <w:tcPr>
            <w:tcW w:w="6910" w:type="dxa"/>
            <w:tcBorders>
              <w:top w:val="nil"/>
              <w:left w:val="nil"/>
              <w:bottom w:val="nil"/>
              <w:right w:val="nil"/>
            </w:tcBorders>
            <w:shd w:val="clear" w:color="auto" w:fill="auto"/>
            <w:noWrap/>
            <w:vAlign w:val="bottom"/>
            <w:hideMark/>
          </w:tcPr>
          <w:p w14:paraId="67FDB7B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0B7E2B5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0251A17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0AC2B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31CFB35" w14:textId="77777777" w:rsidTr="003B2E64">
        <w:trPr>
          <w:trHeight w:val="204"/>
        </w:trPr>
        <w:tc>
          <w:tcPr>
            <w:tcW w:w="6910" w:type="dxa"/>
            <w:tcBorders>
              <w:top w:val="nil"/>
              <w:left w:val="nil"/>
              <w:bottom w:val="nil"/>
              <w:right w:val="nil"/>
            </w:tcBorders>
            <w:shd w:val="clear" w:color="auto" w:fill="auto"/>
            <w:noWrap/>
            <w:vAlign w:val="bottom"/>
            <w:hideMark/>
          </w:tcPr>
          <w:p w14:paraId="410DA2C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w:t>
            </w:r>
          </w:p>
        </w:tc>
        <w:tc>
          <w:tcPr>
            <w:tcW w:w="146" w:type="dxa"/>
            <w:tcBorders>
              <w:top w:val="nil"/>
              <w:left w:val="nil"/>
              <w:bottom w:val="nil"/>
              <w:right w:val="nil"/>
            </w:tcBorders>
            <w:shd w:val="clear" w:color="auto" w:fill="auto"/>
            <w:noWrap/>
            <w:vAlign w:val="bottom"/>
            <w:hideMark/>
          </w:tcPr>
          <w:p w14:paraId="432A6ED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4DEAA03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3D125393"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64952FDD" w14:textId="77777777" w:rsidTr="003B2E64">
        <w:trPr>
          <w:trHeight w:val="204"/>
        </w:trPr>
        <w:tc>
          <w:tcPr>
            <w:tcW w:w="6910" w:type="dxa"/>
            <w:tcBorders>
              <w:top w:val="nil"/>
              <w:left w:val="nil"/>
              <w:bottom w:val="nil"/>
              <w:right w:val="nil"/>
            </w:tcBorders>
            <w:shd w:val="clear" w:color="auto" w:fill="auto"/>
            <w:noWrap/>
            <w:vAlign w:val="bottom"/>
            <w:hideMark/>
          </w:tcPr>
          <w:p w14:paraId="09DDDAB4" w14:textId="17E74C31"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Directora de Contabilidad</w:t>
            </w:r>
          </w:p>
        </w:tc>
        <w:tc>
          <w:tcPr>
            <w:tcW w:w="146" w:type="dxa"/>
            <w:tcBorders>
              <w:top w:val="nil"/>
              <w:left w:val="nil"/>
              <w:bottom w:val="nil"/>
              <w:right w:val="nil"/>
            </w:tcBorders>
            <w:shd w:val="clear" w:color="auto" w:fill="auto"/>
            <w:noWrap/>
            <w:vAlign w:val="bottom"/>
            <w:hideMark/>
          </w:tcPr>
          <w:p w14:paraId="1F1BD29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96A6887"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5238B5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AC49D50" w14:textId="77777777" w:rsidTr="003B2E64">
        <w:trPr>
          <w:trHeight w:val="204"/>
        </w:trPr>
        <w:tc>
          <w:tcPr>
            <w:tcW w:w="6910" w:type="dxa"/>
            <w:tcBorders>
              <w:top w:val="nil"/>
              <w:left w:val="nil"/>
              <w:bottom w:val="nil"/>
              <w:right w:val="nil"/>
            </w:tcBorders>
            <w:shd w:val="clear" w:color="auto" w:fill="auto"/>
            <w:noWrap/>
            <w:vAlign w:val="bottom"/>
            <w:hideMark/>
          </w:tcPr>
          <w:p w14:paraId="4A5A0CD9" w14:textId="4F695B57"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Marisol del Carmen Muñoz Vega</w:t>
            </w:r>
          </w:p>
        </w:tc>
        <w:tc>
          <w:tcPr>
            <w:tcW w:w="146" w:type="dxa"/>
            <w:tcBorders>
              <w:top w:val="nil"/>
              <w:left w:val="nil"/>
              <w:bottom w:val="nil"/>
              <w:right w:val="nil"/>
            </w:tcBorders>
            <w:shd w:val="clear" w:color="auto" w:fill="auto"/>
            <w:noWrap/>
            <w:vAlign w:val="bottom"/>
            <w:hideMark/>
          </w:tcPr>
          <w:p w14:paraId="7BABB952"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5F16C7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9DBA7E4"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DD3021C" w14:textId="77777777" w:rsidTr="003B2E64">
        <w:trPr>
          <w:trHeight w:val="204"/>
        </w:trPr>
        <w:tc>
          <w:tcPr>
            <w:tcW w:w="6910" w:type="dxa"/>
            <w:tcBorders>
              <w:top w:val="nil"/>
              <w:left w:val="nil"/>
              <w:bottom w:val="nil"/>
              <w:right w:val="nil"/>
            </w:tcBorders>
            <w:shd w:val="clear" w:color="auto" w:fill="auto"/>
            <w:noWrap/>
            <w:vAlign w:val="bottom"/>
            <w:hideMark/>
          </w:tcPr>
          <w:p w14:paraId="03D3C47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6E2561E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2B2A8044"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88768FA"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bl>
    <w:p w14:paraId="7A6A0C2C" w14:textId="630A4269" w:rsidR="00EC6858" w:rsidRDefault="00EC6858" w:rsidP="00CB41C4">
      <w:pPr>
        <w:tabs>
          <w:tab w:val="left" w:leader="underscore" w:pos="9639"/>
        </w:tabs>
        <w:spacing w:after="0" w:line="240" w:lineRule="auto"/>
        <w:jc w:val="both"/>
        <w:rPr>
          <w:rFonts w:cs="Calibri"/>
        </w:rPr>
      </w:pPr>
    </w:p>
    <w:p w14:paraId="4F5A19D8" w14:textId="77777777" w:rsidR="00EC6858" w:rsidRDefault="00EC6858" w:rsidP="00EC6858">
      <w:pPr>
        <w:spacing w:after="0" w:line="240" w:lineRule="auto"/>
        <w:jc w:val="both"/>
        <w:rPr>
          <w:rFonts w:cs="Calibri"/>
        </w:rPr>
      </w:pPr>
    </w:p>
    <w:p w14:paraId="4E9E59BF" w14:textId="77777777" w:rsidR="00EC6858" w:rsidRDefault="00EC6858" w:rsidP="00EC6858">
      <w:pPr>
        <w:spacing w:after="0" w:line="240" w:lineRule="auto"/>
        <w:jc w:val="center"/>
        <w:rPr>
          <w:rFonts w:ascii="Times New Roman" w:hAnsi="Times New Roman"/>
          <w:sz w:val="24"/>
          <w:szCs w:val="24"/>
        </w:rPr>
      </w:pPr>
    </w:p>
    <w:sectPr w:rsidR="00EC6858"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EC0A4F2" w:rsidR="0012405A" w:rsidRDefault="0012405A">
        <w:pPr>
          <w:pStyle w:val="Piedepgina"/>
          <w:jc w:val="right"/>
        </w:pPr>
        <w:r>
          <w:fldChar w:fldCharType="begin"/>
        </w:r>
        <w:r>
          <w:instrText>PAGE   \* MERGEFORMAT</w:instrText>
        </w:r>
        <w:r>
          <w:fldChar w:fldCharType="separate"/>
        </w:r>
        <w:r w:rsidR="00DC5F52" w:rsidRPr="00DC5F52">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4F9A" w14:textId="77777777" w:rsidR="00C55AB0" w:rsidRDefault="00C55AB0" w:rsidP="00C55AB0">
    <w:pPr>
      <w:pStyle w:val="Encabezado"/>
      <w:jc w:val="center"/>
    </w:pPr>
    <w:r>
      <w:t>JUNTA DE AGUA POTABLE DRENAJE ALCANTARILLADO Y SANEAMIENTO DEL MUNICIPIO DE IRAPUATO GTO</w:t>
    </w:r>
  </w:p>
  <w:p w14:paraId="651A4C4F" w14:textId="3CA1D189" w:rsidR="00A4610E" w:rsidRDefault="00A4610E" w:rsidP="00A4610E">
    <w:pPr>
      <w:pStyle w:val="Encabezado"/>
      <w:spacing w:after="0" w:line="240" w:lineRule="auto"/>
      <w:jc w:val="center"/>
    </w:pPr>
    <w:r w:rsidRPr="00A4610E">
      <w:t>CORRESPONDI</w:t>
    </w:r>
    <w:r w:rsidR="00DD018C">
      <w:t>E</w:t>
    </w:r>
    <w:r w:rsidRPr="00A4610E">
      <w:t xml:space="preserve">NTES AL </w:t>
    </w:r>
    <w:r w:rsidR="00C76530">
      <w:t>31</w:t>
    </w:r>
    <w:r w:rsidR="003B2E64">
      <w:t xml:space="preserve"> DE </w:t>
    </w:r>
    <w:r w:rsidR="00C76530">
      <w:t>DICI</w:t>
    </w:r>
    <w:r w:rsidR="00957AD3">
      <w:t>EMBRE</w:t>
    </w:r>
    <w:r w:rsidR="003B2E64">
      <w:t xml:space="preserve"> DE</w:t>
    </w:r>
    <w:r w:rsidR="00C55AB0">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2B4E"/>
    <w:multiLevelType w:val="hybridMultilevel"/>
    <w:tmpl w:val="0AC0BCDA"/>
    <w:lvl w:ilvl="0" w:tplc="622EE30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A7EA4"/>
    <w:rsid w:val="000B7810"/>
    <w:rsid w:val="000C3365"/>
    <w:rsid w:val="00106EE9"/>
    <w:rsid w:val="0012405A"/>
    <w:rsid w:val="0012493A"/>
    <w:rsid w:val="00146D8A"/>
    <w:rsid w:val="00154BA3"/>
    <w:rsid w:val="00157C7F"/>
    <w:rsid w:val="001973A2"/>
    <w:rsid w:val="001C34BC"/>
    <w:rsid w:val="001C710C"/>
    <w:rsid w:val="001C75F2"/>
    <w:rsid w:val="001D2063"/>
    <w:rsid w:val="001D43E9"/>
    <w:rsid w:val="00231FBE"/>
    <w:rsid w:val="00232175"/>
    <w:rsid w:val="0024740E"/>
    <w:rsid w:val="002722DD"/>
    <w:rsid w:val="00284706"/>
    <w:rsid w:val="00295B72"/>
    <w:rsid w:val="003453CA"/>
    <w:rsid w:val="00352C7C"/>
    <w:rsid w:val="00366971"/>
    <w:rsid w:val="00396D53"/>
    <w:rsid w:val="003B2E64"/>
    <w:rsid w:val="003E3D91"/>
    <w:rsid w:val="003E6C64"/>
    <w:rsid w:val="0043078C"/>
    <w:rsid w:val="00435A87"/>
    <w:rsid w:val="004A1077"/>
    <w:rsid w:val="004A58C8"/>
    <w:rsid w:val="004F234D"/>
    <w:rsid w:val="004F6FAC"/>
    <w:rsid w:val="005053EE"/>
    <w:rsid w:val="00516100"/>
    <w:rsid w:val="00516A8F"/>
    <w:rsid w:val="00540261"/>
    <w:rsid w:val="0054701E"/>
    <w:rsid w:val="00570703"/>
    <w:rsid w:val="005B5531"/>
    <w:rsid w:val="005D3E43"/>
    <w:rsid w:val="005E231E"/>
    <w:rsid w:val="005F2900"/>
    <w:rsid w:val="005F51CC"/>
    <w:rsid w:val="0064059E"/>
    <w:rsid w:val="00657009"/>
    <w:rsid w:val="00681C79"/>
    <w:rsid w:val="006B0E30"/>
    <w:rsid w:val="006B1ADF"/>
    <w:rsid w:val="006E1CD0"/>
    <w:rsid w:val="006F0687"/>
    <w:rsid w:val="006F77A8"/>
    <w:rsid w:val="007610BC"/>
    <w:rsid w:val="007714AB"/>
    <w:rsid w:val="007D1E76"/>
    <w:rsid w:val="007D4484"/>
    <w:rsid w:val="007E38A2"/>
    <w:rsid w:val="007F699D"/>
    <w:rsid w:val="00806269"/>
    <w:rsid w:val="0086420E"/>
    <w:rsid w:val="0086459F"/>
    <w:rsid w:val="008C3BB8"/>
    <w:rsid w:val="008C5511"/>
    <w:rsid w:val="008E076C"/>
    <w:rsid w:val="0092765C"/>
    <w:rsid w:val="00957AD3"/>
    <w:rsid w:val="00967DDA"/>
    <w:rsid w:val="009736CB"/>
    <w:rsid w:val="00A4610E"/>
    <w:rsid w:val="00A6346D"/>
    <w:rsid w:val="00A730E0"/>
    <w:rsid w:val="00AA2768"/>
    <w:rsid w:val="00AA41E5"/>
    <w:rsid w:val="00AA46A5"/>
    <w:rsid w:val="00AB722B"/>
    <w:rsid w:val="00AE1F6A"/>
    <w:rsid w:val="00AF4375"/>
    <w:rsid w:val="00AF53FC"/>
    <w:rsid w:val="00B073DE"/>
    <w:rsid w:val="00B44D40"/>
    <w:rsid w:val="00B6368B"/>
    <w:rsid w:val="00BA53FE"/>
    <w:rsid w:val="00BE02EB"/>
    <w:rsid w:val="00C4250B"/>
    <w:rsid w:val="00C4625D"/>
    <w:rsid w:val="00C54C12"/>
    <w:rsid w:val="00C55AB0"/>
    <w:rsid w:val="00C76530"/>
    <w:rsid w:val="00C93C67"/>
    <w:rsid w:val="00C97E1E"/>
    <w:rsid w:val="00CB41C4"/>
    <w:rsid w:val="00CF1316"/>
    <w:rsid w:val="00D13C44"/>
    <w:rsid w:val="00D32331"/>
    <w:rsid w:val="00D40FC2"/>
    <w:rsid w:val="00D418B2"/>
    <w:rsid w:val="00D5018E"/>
    <w:rsid w:val="00D546B2"/>
    <w:rsid w:val="00D975B1"/>
    <w:rsid w:val="00DC5F52"/>
    <w:rsid w:val="00DD018C"/>
    <w:rsid w:val="00DF7106"/>
    <w:rsid w:val="00E00323"/>
    <w:rsid w:val="00E074F2"/>
    <w:rsid w:val="00E11758"/>
    <w:rsid w:val="00E74967"/>
    <w:rsid w:val="00E75599"/>
    <w:rsid w:val="00E7559F"/>
    <w:rsid w:val="00E85520"/>
    <w:rsid w:val="00E9132F"/>
    <w:rsid w:val="00EA37F5"/>
    <w:rsid w:val="00EA7915"/>
    <w:rsid w:val="00EB0EC5"/>
    <w:rsid w:val="00EC6858"/>
    <w:rsid w:val="00ED7AA0"/>
    <w:rsid w:val="00F067C8"/>
    <w:rsid w:val="00F25006"/>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99646">
      <w:bodyDiv w:val="1"/>
      <w:marLeft w:val="0"/>
      <w:marRight w:val="0"/>
      <w:marTop w:val="0"/>
      <w:marBottom w:val="0"/>
      <w:divBdr>
        <w:top w:val="none" w:sz="0" w:space="0" w:color="auto"/>
        <w:left w:val="none" w:sz="0" w:space="0" w:color="auto"/>
        <w:bottom w:val="none" w:sz="0" w:space="0" w:color="auto"/>
        <w:right w:val="none" w:sz="0" w:space="0" w:color="auto"/>
      </w:divBdr>
    </w:div>
    <w:div w:id="849179292">
      <w:bodyDiv w:val="1"/>
      <w:marLeft w:val="0"/>
      <w:marRight w:val="0"/>
      <w:marTop w:val="0"/>
      <w:marBottom w:val="0"/>
      <w:divBdr>
        <w:top w:val="none" w:sz="0" w:space="0" w:color="auto"/>
        <w:left w:val="none" w:sz="0" w:space="0" w:color="auto"/>
        <w:bottom w:val="none" w:sz="0" w:space="0" w:color="auto"/>
        <w:right w:val="none" w:sz="0" w:space="0" w:color="auto"/>
      </w:divBdr>
    </w:div>
    <w:div w:id="16844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6aa8a68a-ab09-4ac8-a697-fdce915bc567"/>
    <ds:schemaRef ds:uri="http://schemas.microsoft.com/office/2006/documentManagement/types"/>
    <ds:schemaRef ds:uri="http://www.w3.org/XML/1998/namespace"/>
    <ds:schemaRef ds:uri="0c865bf4-0f22-4e4d-b041-7b0c1657e5a8"/>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6DACD-1A84-42EA-BF56-7BBDC5D9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3365</Words>
  <Characters>18509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21831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2</cp:revision>
  <cp:lastPrinted>2024-09-24T21:52:00Z</cp:lastPrinted>
  <dcterms:created xsi:type="dcterms:W3CDTF">2025-01-27T18:47:00Z</dcterms:created>
  <dcterms:modified xsi:type="dcterms:W3CDTF">2025-01-27T18:47:00Z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