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A576C"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AD16484"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EF05AB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771F">
              <w:rPr>
                <w:noProof/>
                <w:webHidden/>
              </w:rPr>
              <w:t>2</w:t>
            </w:r>
            <w:r w:rsidR="005F51CC">
              <w:rPr>
                <w:noProof/>
                <w:webHidden/>
              </w:rPr>
              <w:fldChar w:fldCharType="end"/>
            </w:r>
          </w:hyperlink>
        </w:p>
        <w:p w14:paraId="6A6756CA" w14:textId="2A09247A"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771F">
              <w:rPr>
                <w:noProof/>
                <w:webHidden/>
              </w:rPr>
              <w:t>3</w:t>
            </w:r>
            <w:r w:rsidR="005F51CC">
              <w:rPr>
                <w:noProof/>
                <w:webHidden/>
              </w:rPr>
              <w:fldChar w:fldCharType="end"/>
            </w:r>
          </w:hyperlink>
        </w:p>
        <w:p w14:paraId="19796F35" w14:textId="2D1383E7"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771F">
              <w:rPr>
                <w:noProof/>
                <w:webHidden/>
              </w:rPr>
              <w:t>3</w:t>
            </w:r>
            <w:r w:rsidR="005F51CC">
              <w:rPr>
                <w:noProof/>
                <w:webHidden/>
              </w:rPr>
              <w:fldChar w:fldCharType="end"/>
            </w:r>
          </w:hyperlink>
        </w:p>
        <w:p w14:paraId="62AC0657" w14:textId="0C1BA831"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771F">
              <w:rPr>
                <w:noProof/>
                <w:webHidden/>
              </w:rPr>
              <w:t>5</w:t>
            </w:r>
            <w:r w:rsidR="005F51CC">
              <w:rPr>
                <w:noProof/>
                <w:webHidden/>
              </w:rPr>
              <w:fldChar w:fldCharType="end"/>
            </w:r>
          </w:hyperlink>
        </w:p>
        <w:p w14:paraId="7C7C1962" w14:textId="31138D35"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771F">
              <w:rPr>
                <w:noProof/>
                <w:webHidden/>
              </w:rPr>
              <w:t>6</w:t>
            </w:r>
            <w:r w:rsidR="005F51CC">
              <w:rPr>
                <w:noProof/>
                <w:webHidden/>
              </w:rPr>
              <w:fldChar w:fldCharType="end"/>
            </w:r>
          </w:hyperlink>
        </w:p>
        <w:p w14:paraId="3FE6C661" w14:textId="2E3F0BEA"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771F">
              <w:rPr>
                <w:noProof/>
                <w:webHidden/>
              </w:rPr>
              <w:t>8</w:t>
            </w:r>
            <w:r w:rsidR="005F51CC">
              <w:rPr>
                <w:noProof/>
                <w:webHidden/>
              </w:rPr>
              <w:fldChar w:fldCharType="end"/>
            </w:r>
          </w:hyperlink>
        </w:p>
        <w:p w14:paraId="135541CC" w14:textId="26CAC8B2"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771F">
              <w:rPr>
                <w:noProof/>
                <w:webHidden/>
              </w:rPr>
              <w:t>8</w:t>
            </w:r>
            <w:r w:rsidR="005F51CC">
              <w:rPr>
                <w:noProof/>
                <w:webHidden/>
              </w:rPr>
              <w:fldChar w:fldCharType="end"/>
            </w:r>
          </w:hyperlink>
        </w:p>
        <w:p w14:paraId="48C9D852" w14:textId="38EE6028"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771F">
              <w:rPr>
                <w:noProof/>
                <w:webHidden/>
              </w:rPr>
              <w:t>9</w:t>
            </w:r>
            <w:r w:rsidR="005F51CC">
              <w:rPr>
                <w:noProof/>
                <w:webHidden/>
              </w:rPr>
              <w:fldChar w:fldCharType="end"/>
            </w:r>
          </w:hyperlink>
        </w:p>
        <w:p w14:paraId="027C97E3" w14:textId="0D072672"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00DB87A1" w14:textId="3D866D0D"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00EEECC2" w14:textId="00C0E325"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68FD7A9A" w14:textId="028C445C"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5F55527F" w14:textId="2A064F45"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674ABB69" w14:textId="77A1FF63"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39048CDA" w14:textId="5DBBC020"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7E9C5BA3" w14:textId="07B8CF2B" w:rsidR="005F51CC" w:rsidRDefault="000A576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771F">
              <w:rPr>
                <w:noProof/>
                <w:webHidden/>
              </w:rPr>
              <w:t>12</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2BB3FDC2" w14:textId="113A8646" w:rsidR="00957AD3" w:rsidRDefault="00C55AB0" w:rsidP="00C55AB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059105A3" w14:textId="5A9BF287" w:rsidR="00C55AB0" w:rsidRDefault="00C55AB0" w:rsidP="00C55AB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36A06B6"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45907BF6" w14:textId="0C41A3D0" w:rsidR="00957AD3" w:rsidRDefault="00957AD3" w:rsidP="00C55AB0">
      <w:pPr>
        <w:jc w:val="both"/>
        <w:rPr>
          <w:rFonts w:ascii="Arial" w:hAnsi="Arial" w:cs="Arial"/>
          <w:sz w:val="20"/>
          <w:szCs w:val="20"/>
          <w:u w:val="single"/>
        </w:rPr>
      </w:pPr>
      <w:r>
        <w:rPr>
          <w:rFonts w:ascii="Arial" w:hAnsi="Arial" w:cs="Arial"/>
          <w:sz w:val="20"/>
          <w:szCs w:val="20"/>
          <w:u w:val="single"/>
        </w:rPr>
        <w:t xml:space="preserve">El 7 de </w:t>
      </w:r>
      <w:r w:rsidR="00C76530">
        <w:rPr>
          <w:rFonts w:ascii="Arial" w:hAnsi="Arial" w:cs="Arial"/>
          <w:sz w:val="20"/>
          <w:szCs w:val="20"/>
          <w:u w:val="single"/>
        </w:rPr>
        <w:t>noviembre</w:t>
      </w:r>
      <w:r>
        <w:rPr>
          <w:rFonts w:ascii="Arial" w:hAnsi="Arial" w:cs="Arial"/>
          <w:sz w:val="20"/>
          <w:szCs w:val="20"/>
          <w:u w:val="single"/>
        </w:rPr>
        <w:t xml:space="preserve"> del 2024 </w:t>
      </w:r>
      <w:r w:rsidR="00E75599">
        <w:rPr>
          <w:rFonts w:ascii="Arial" w:hAnsi="Arial" w:cs="Arial"/>
          <w:sz w:val="20"/>
          <w:szCs w:val="20"/>
          <w:u w:val="single"/>
        </w:rPr>
        <w:t xml:space="preserve">se nombra en la Sesión de Ayuntamiento No. 3 al Ing. Roberto Castañeda Tejeda como </w:t>
      </w:r>
      <w:r>
        <w:rPr>
          <w:rFonts w:ascii="Arial" w:hAnsi="Arial" w:cs="Arial"/>
          <w:sz w:val="20"/>
          <w:szCs w:val="20"/>
          <w:u w:val="single"/>
        </w:rPr>
        <w:t>Director General del Organismo</w:t>
      </w:r>
      <w:r w:rsidR="00E75599">
        <w:rPr>
          <w:rFonts w:ascii="Arial" w:hAnsi="Arial" w:cs="Arial"/>
          <w:sz w:val="20"/>
          <w:szCs w:val="20"/>
          <w:u w:val="single"/>
        </w:rPr>
        <w:t>.</w:t>
      </w:r>
    </w:p>
    <w:p w14:paraId="4D361C08" w14:textId="1AB4B10D" w:rsidR="00E75599" w:rsidRDefault="00B2771F" w:rsidP="00C55AB0">
      <w:pPr>
        <w:jc w:val="both"/>
        <w:rPr>
          <w:rFonts w:ascii="Arial" w:hAnsi="Arial" w:cs="Arial"/>
          <w:sz w:val="20"/>
          <w:szCs w:val="20"/>
          <w:u w:val="single"/>
        </w:rPr>
      </w:pPr>
      <w:r>
        <w:rPr>
          <w:rFonts w:ascii="Arial" w:hAnsi="Arial" w:cs="Arial"/>
          <w:sz w:val="20"/>
          <w:szCs w:val="20"/>
          <w:u w:val="single"/>
        </w:rPr>
        <w:t>En marzo</w:t>
      </w:r>
      <w:r w:rsidR="00E75599">
        <w:rPr>
          <w:rFonts w:ascii="Arial" w:hAnsi="Arial" w:cs="Arial"/>
          <w:sz w:val="20"/>
          <w:szCs w:val="20"/>
          <w:u w:val="single"/>
        </w:rPr>
        <w:t xml:space="preserve"> de</w:t>
      </w:r>
      <w:r>
        <w:rPr>
          <w:rFonts w:ascii="Arial" w:hAnsi="Arial" w:cs="Arial"/>
          <w:sz w:val="20"/>
          <w:szCs w:val="20"/>
          <w:u w:val="single"/>
        </w:rPr>
        <w:t>l 2025</w:t>
      </w:r>
      <w:r w:rsidR="00E75599">
        <w:rPr>
          <w:rFonts w:ascii="Arial" w:hAnsi="Arial" w:cs="Arial"/>
          <w:sz w:val="20"/>
          <w:szCs w:val="20"/>
          <w:u w:val="single"/>
        </w:rPr>
        <w:t xml:space="preserve"> se </w:t>
      </w:r>
      <w:r>
        <w:rPr>
          <w:rFonts w:ascii="Arial" w:hAnsi="Arial" w:cs="Arial"/>
          <w:sz w:val="20"/>
          <w:szCs w:val="20"/>
          <w:u w:val="single"/>
        </w:rPr>
        <w:t>incorpora al Organismo como Directora de Presupuestos la CP Rosa Graciela Rico Zamudio</w:t>
      </w:r>
      <w:r w:rsidR="00E75599">
        <w:rPr>
          <w:rFonts w:ascii="Arial" w:hAnsi="Arial" w:cs="Arial"/>
          <w:sz w:val="20"/>
          <w:szCs w:val="20"/>
          <w:u w:val="single"/>
        </w:rPr>
        <w:t>.</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7D5FDEF6" w14:textId="77777777" w:rsidR="00284706" w:rsidRDefault="00284706" w:rsidP="00C55AB0">
      <w:pPr>
        <w:jc w:val="both"/>
        <w:rPr>
          <w:rFonts w:ascii="Arial" w:hAnsi="Arial" w:cs="Arial"/>
          <w:sz w:val="20"/>
          <w:szCs w:val="20"/>
          <w:u w:val="single"/>
        </w:rPr>
      </w:pPr>
    </w:p>
    <w:p w14:paraId="1450E4F0" w14:textId="56A74FE6" w:rsidR="00C55AB0" w:rsidRDefault="00284706" w:rsidP="00C55AB0">
      <w:pPr>
        <w:jc w:val="both"/>
        <w:rPr>
          <w:rFonts w:ascii="Arial" w:hAnsi="Arial" w:cs="Arial"/>
          <w:sz w:val="20"/>
          <w:szCs w:val="20"/>
          <w:u w:val="single"/>
        </w:rPr>
      </w:pPr>
      <w:r>
        <w:rPr>
          <w:rFonts w:ascii="Arial" w:hAnsi="Arial" w:cs="Arial"/>
          <w:sz w:val="20"/>
          <w:szCs w:val="20"/>
          <w:u w:val="single"/>
        </w:rPr>
        <w:t>E</w:t>
      </w:r>
      <w:r w:rsidR="00C55AB0" w:rsidRPr="001131FC">
        <w:rPr>
          <w:rFonts w:ascii="Arial" w:hAnsi="Arial" w:cs="Arial"/>
          <w:sz w:val="20"/>
          <w:szCs w:val="20"/>
          <w:u w:val="single"/>
        </w:rPr>
        <w:t>l Organismo</w:t>
      </w:r>
      <w:r w:rsidR="00AA46A5">
        <w:rPr>
          <w:rFonts w:ascii="Arial" w:hAnsi="Arial" w:cs="Arial"/>
          <w:sz w:val="20"/>
          <w:szCs w:val="20"/>
          <w:u w:val="single"/>
        </w:rPr>
        <w:t xml:space="preserve"> cierra el </w:t>
      </w:r>
      <w:r w:rsidR="00C61B8F">
        <w:rPr>
          <w:rFonts w:ascii="Arial" w:hAnsi="Arial" w:cs="Arial"/>
          <w:sz w:val="20"/>
          <w:szCs w:val="20"/>
          <w:u w:val="single"/>
        </w:rPr>
        <w:t>tercer</w:t>
      </w:r>
      <w:r w:rsidR="00B2771F">
        <w:rPr>
          <w:rFonts w:ascii="Arial" w:hAnsi="Arial" w:cs="Arial"/>
          <w:sz w:val="20"/>
          <w:szCs w:val="20"/>
          <w:u w:val="single"/>
        </w:rPr>
        <w:t xml:space="preserve"> trimestre 2025 </w:t>
      </w:r>
      <w:r w:rsidR="00C55AB0">
        <w:rPr>
          <w:rFonts w:ascii="Arial" w:hAnsi="Arial" w:cs="Arial"/>
          <w:sz w:val="20"/>
          <w:szCs w:val="20"/>
          <w:u w:val="single"/>
        </w:rPr>
        <w:t xml:space="preserve">con un </w:t>
      </w:r>
      <w:r w:rsidR="00AA46A5">
        <w:rPr>
          <w:rFonts w:ascii="Arial" w:hAnsi="Arial" w:cs="Arial"/>
          <w:sz w:val="20"/>
          <w:szCs w:val="20"/>
          <w:u w:val="single"/>
        </w:rPr>
        <w:t>Ahorro</w:t>
      </w:r>
      <w:r w:rsidR="00C55AB0">
        <w:rPr>
          <w:rFonts w:ascii="Arial" w:hAnsi="Arial" w:cs="Arial"/>
          <w:sz w:val="20"/>
          <w:szCs w:val="20"/>
          <w:u w:val="single"/>
        </w:rPr>
        <w:t xml:space="preserve"> de </w:t>
      </w:r>
      <w:r w:rsidR="00AA46A5">
        <w:rPr>
          <w:rFonts w:ascii="Arial" w:hAnsi="Arial" w:cs="Arial"/>
          <w:sz w:val="20"/>
          <w:szCs w:val="20"/>
          <w:u w:val="single"/>
        </w:rPr>
        <w:t>$</w:t>
      </w:r>
      <w:r w:rsidR="00C61B8F">
        <w:rPr>
          <w:rFonts w:ascii="Arial" w:hAnsi="Arial" w:cs="Arial"/>
          <w:sz w:val="20"/>
          <w:szCs w:val="20"/>
          <w:u w:val="single"/>
        </w:rPr>
        <w:t>160,070</w:t>
      </w:r>
      <w:r w:rsidR="00936F19">
        <w:rPr>
          <w:rFonts w:ascii="Arial" w:hAnsi="Arial" w:cs="Arial"/>
          <w:sz w:val="20"/>
          <w:szCs w:val="20"/>
          <w:u w:val="single"/>
        </w:rPr>
        <w:t>,</w:t>
      </w:r>
      <w:r w:rsidR="00C61B8F">
        <w:rPr>
          <w:rFonts w:ascii="Arial" w:hAnsi="Arial" w:cs="Arial"/>
          <w:sz w:val="20"/>
          <w:szCs w:val="20"/>
          <w:u w:val="single"/>
        </w:rPr>
        <w:t>527.77</w:t>
      </w:r>
      <w:r>
        <w:rPr>
          <w:rFonts w:ascii="Arial" w:hAnsi="Arial" w:cs="Arial"/>
          <w:sz w:val="20"/>
          <w:szCs w:val="20"/>
          <w:u w:val="single"/>
        </w:rPr>
        <w:t xml:space="preserve">, como se muestra en el Estado de </w:t>
      </w:r>
      <w:r w:rsidR="00C61B8F">
        <w:rPr>
          <w:rFonts w:ascii="Arial" w:hAnsi="Arial" w:cs="Arial"/>
          <w:sz w:val="20"/>
          <w:szCs w:val="20"/>
          <w:u w:val="single"/>
        </w:rPr>
        <w:t>Actividades al 30 de septiembre</w:t>
      </w:r>
      <w:r>
        <w:rPr>
          <w:rFonts w:ascii="Arial" w:hAnsi="Arial" w:cs="Arial"/>
          <w:sz w:val="20"/>
          <w:szCs w:val="20"/>
          <w:u w:val="single"/>
        </w:rPr>
        <w:t>.</w:t>
      </w:r>
    </w:p>
    <w:p w14:paraId="7B11C435" w14:textId="372A2DA8" w:rsidR="00E074F2" w:rsidRPr="00E074F2" w:rsidRDefault="009736CB" w:rsidP="00E074F2">
      <w:pPr>
        <w:spacing w:after="0" w:line="240" w:lineRule="auto"/>
        <w:rPr>
          <w:rFonts w:ascii="Arial" w:eastAsia="Times New Roman" w:hAnsi="Arial" w:cs="Arial"/>
          <w:color w:val="000000"/>
          <w:sz w:val="16"/>
          <w:szCs w:val="16"/>
          <w:lang w:eastAsia="es-MX"/>
        </w:rPr>
      </w:pPr>
      <w:bookmarkStart w:id="2" w:name="_Toc161472868"/>
      <w:r>
        <w:rPr>
          <w:rFonts w:asciiTheme="minorHAnsi" w:hAnsiTheme="minorHAnsi" w:cstheme="minorHAnsi"/>
          <w:b/>
        </w:rPr>
        <w:t>3</w:t>
      </w:r>
      <w:r w:rsidR="007D1E76" w:rsidRPr="000C3365">
        <w:rPr>
          <w:rFonts w:asciiTheme="minorHAnsi" w:hAnsiTheme="minorHAnsi" w:cstheme="minorHAnsi"/>
          <w:b/>
        </w:rPr>
        <w:t xml:space="preserve">. </w:t>
      </w:r>
      <w:r w:rsidR="00E00323" w:rsidRPr="000C3365">
        <w:rPr>
          <w:rFonts w:asciiTheme="minorHAnsi" w:hAnsiTheme="minorHAnsi" w:cstheme="minorHAnsi"/>
          <w:b/>
        </w:rPr>
        <w:t>Organización y Objeto Social:</w:t>
      </w:r>
      <w:bookmarkEnd w:id="2"/>
      <w:r w:rsidR="00E074F2" w:rsidRPr="00E074F2">
        <w:rPr>
          <w:rFonts w:ascii="Arial" w:hAnsi="Arial" w:cs="Arial"/>
          <w:color w:val="000000"/>
          <w:sz w:val="16"/>
          <w:szCs w:val="16"/>
        </w:rPr>
        <w:t xml:space="preserve"> </w:t>
      </w:r>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2001EEAE"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sidR="00B44D40">
        <w:rPr>
          <w:rFonts w:ascii="Arial" w:hAnsi="Arial" w:cs="Arial"/>
          <w:sz w:val="20"/>
          <w:szCs w:val="20"/>
          <w:u w:val="single"/>
        </w:rPr>
        <w:t>: e</w:t>
      </w:r>
      <w:r w:rsidR="002D36FE">
        <w:rPr>
          <w:rFonts w:ascii="Arial" w:hAnsi="Arial" w:cs="Arial"/>
          <w:sz w:val="20"/>
          <w:szCs w:val="20"/>
          <w:u w:val="single"/>
        </w:rPr>
        <w:t>nero a diciembre 2025</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D986B8" w14:textId="77777777" w:rsidR="00366971" w:rsidRDefault="00366971" w:rsidP="00C55AB0">
      <w:pPr>
        <w:jc w:val="both"/>
        <w:rPr>
          <w:rFonts w:ascii="Arial" w:hAnsi="Arial" w:cs="Arial"/>
          <w:sz w:val="20"/>
          <w:szCs w:val="20"/>
          <w:u w:val="single"/>
        </w:rPr>
      </w:pPr>
    </w:p>
    <w:p w14:paraId="19500C88" w14:textId="69792DA8"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5089D46"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686636B" w14:textId="2A2F2141" w:rsidR="009718B5" w:rsidRPr="00E74967" w:rsidRDefault="009718B5" w:rsidP="00CB41C4">
      <w:pPr>
        <w:tabs>
          <w:tab w:val="left" w:leader="underscore" w:pos="9639"/>
        </w:tabs>
        <w:spacing w:after="0" w:line="240" w:lineRule="auto"/>
        <w:ind w:firstLine="708"/>
        <w:jc w:val="both"/>
        <w:rPr>
          <w:rFonts w:cs="Calibri"/>
        </w:rPr>
      </w:pPr>
      <w:r>
        <w:rPr>
          <w:noProof/>
          <w:lang w:eastAsia="es-MX"/>
        </w:rPr>
        <w:drawing>
          <wp:inline distT="0" distB="0" distL="0" distR="0" wp14:anchorId="6D1B7847" wp14:editId="4443D498">
            <wp:extent cx="4259580" cy="57378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9580" cy="5737860"/>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D502522"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9E4B1E" w:rsidRDefault="007D1E76" w:rsidP="00CB41C4">
      <w:pPr>
        <w:tabs>
          <w:tab w:val="left" w:leader="underscore" w:pos="9639"/>
        </w:tabs>
        <w:spacing w:after="0" w:line="240" w:lineRule="auto"/>
        <w:jc w:val="both"/>
        <w:rPr>
          <w:rFonts w:asciiTheme="minorHAnsi" w:hAnsiTheme="minorHAnsi" w:cstheme="minorHAnsi"/>
        </w:rPr>
      </w:pPr>
      <w:r w:rsidRPr="009E4B1E">
        <w:rPr>
          <w:rFonts w:asciiTheme="minorHAnsi" w:hAnsiTheme="minorHAnsi" w:cstheme="minorHAnsi"/>
          <w:b/>
        </w:rPr>
        <w:t>a)</w:t>
      </w:r>
      <w:r w:rsidRPr="009E4B1E">
        <w:rPr>
          <w:rFonts w:asciiTheme="minorHAnsi" w:hAnsiTheme="minorHAnsi" w:cstheme="minorHAnsi"/>
        </w:rPr>
        <w:t xml:space="preserve"> Si se ha observado la normatividad emitida por el CONAC y las disposiciones legales aplicables.</w:t>
      </w:r>
    </w:p>
    <w:p w14:paraId="7117B3BB" w14:textId="4EB813D0" w:rsidR="00C55AB0" w:rsidRPr="009E4B1E" w:rsidRDefault="00C55AB0" w:rsidP="00C55AB0">
      <w:pPr>
        <w:jc w:val="both"/>
        <w:rPr>
          <w:rFonts w:asciiTheme="minorHAnsi" w:hAnsiTheme="minorHAnsi" w:cstheme="minorHAnsi"/>
          <w:u w:val="single"/>
        </w:rPr>
      </w:pPr>
      <w:r w:rsidRPr="009E4B1E">
        <w:rPr>
          <w:rFonts w:asciiTheme="minorHAnsi" w:hAnsiTheme="minorHAnsi" w:cstheme="minorHAnsi"/>
          <w:u w:val="single"/>
        </w:rPr>
        <w:t xml:space="preserve">En este </w:t>
      </w:r>
      <w:r w:rsidR="00D6549A" w:rsidRPr="009E4B1E">
        <w:rPr>
          <w:rFonts w:asciiTheme="minorHAnsi" w:hAnsiTheme="minorHAnsi" w:cstheme="minorHAnsi"/>
          <w:u w:val="single"/>
        </w:rPr>
        <w:t>tercer trimestre</w:t>
      </w:r>
      <w:r w:rsidR="009E4B1E">
        <w:rPr>
          <w:rFonts w:asciiTheme="minorHAnsi" w:hAnsiTheme="minorHAnsi" w:cstheme="minorHAnsi"/>
          <w:u w:val="single"/>
        </w:rPr>
        <w:t xml:space="preserve"> se </w:t>
      </w:r>
      <w:proofErr w:type="spellStart"/>
      <w:r w:rsidR="009E4B1E">
        <w:rPr>
          <w:rFonts w:asciiTheme="minorHAnsi" w:hAnsiTheme="minorHAnsi" w:cstheme="minorHAnsi"/>
          <w:u w:val="single"/>
        </w:rPr>
        <w:t>aperturaron</w:t>
      </w:r>
      <w:proofErr w:type="spellEnd"/>
      <w:r w:rsidR="009E4B1E">
        <w:rPr>
          <w:rFonts w:asciiTheme="minorHAnsi" w:hAnsiTheme="minorHAnsi" w:cstheme="minorHAnsi"/>
          <w:u w:val="single"/>
        </w:rPr>
        <w:t xml:space="preserve"> </w:t>
      </w:r>
      <w:r w:rsidR="00D6549A" w:rsidRPr="009E4B1E">
        <w:rPr>
          <w:rFonts w:asciiTheme="minorHAnsi" w:hAnsiTheme="minorHAnsi" w:cstheme="minorHAnsi"/>
          <w:u w:val="single"/>
        </w:rPr>
        <w:t xml:space="preserve">algunas cuentas para apegarnos al concepto que corresponde a cada una, por lo que se hicieron reclasificaciones; lo anterior debido a que estamos en la etapa de la </w:t>
      </w:r>
      <w:r w:rsidR="009E4B1E" w:rsidRPr="009E4B1E">
        <w:rPr>
          <w:rFonts w:asciiTheme="minorHAnsi" w:hAnsiTheme="minorHAnsi" w:cstheme="minorHAnsi"/>
          <w:u w:val="single"/>
        </w:rPr>
        <w:t>armonización de la información</w:t>
      </w:r>
      <w:r w:rsidR="00D6549A" w:rsidRPr="009E4B1E">
        <w:rPr>
          <w:rFonts w:asciiTheme="minorHAnsi" w:hAnsiTheme="minorHAnsi" w:cstheme="minorHAnsi"/>
          <w:u w:val="single"/>
        </w:rPr>
        <w:t xml:space="preserve"> para </w:t>
      </w:r>
      <w:r w:rsidR="009E4B1E" w:rsidRPr="009E4B1E">
        <w:rPr>
          <w:rFonts w:asciiTheme="minorHAnsi" w:hAnsiTheme="minorHAnsi" w:cstheme="minorHAnsi"/>
          <w:u w:val="single"/>
        </w:rPr>
        <w:t xml:space="preserve">incorporarnos al </w:t>
      </w:r>
      <w:r w:rsidR="00D6549A" w:rsidRPr="009E4B1E">
        <w:rPr>
          <w:rFonts w:asciiTheme="minorHAnsi" w:hAnsiTheme="minorHAnsi" w:cstheme="minorHAnsi"/>
          <w:u w:val="single"/>
        </w:rPr>
        <w:t xml:space="preserve">sistema </w:t>
      </w:r>
      <w:r w:rsidR="009E4B1E" w:rsidRPr="009E4B1E">
        <w:rPr>
          <w:rFonts w:asciiTheme="minorHAnsi" w:hAnsiTheme="minorHAnsi" w:cstheme="minorHAnsi"/>
          <w:u w:val="single"/>
        </w:rPr>
        <w:t>SIAE-</w:t>
      </w:r>
      <w:r w:rsidR="00D6549A" w:rsidRPr="009E4B1E">
        <w:rPr>
          <w:rFonts w:asciiTheme="minorHAnsi" w:hAnsiTheme="minorHAnsi" w:cstheme="minorHAnsi"/>
          <w:u w:val="single"/>
        </w:rPr>
        <w:t>SAP</w:t>
      </w:r>
      <w:r w:rsidRPr="009E4B1E">
        <w:rPr>
          <w:rFonts w:asciiTheme="minorHAnsi" w:hAnsiTheme="minorHAnsi" w:cstheme="minorHAnsi"/>
          <w:u w:val="single"/>
        </w:rPr>
        <w:t>.</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4"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472AEABC"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47BFCBF" w14:textId="6F26E520" w:rsidR="009E4B1E" w:rsidRPr="00E74967" w:rsidRDefault="009E4B1E" w:rsidP="00CB41C4">
      <w:pPr>
        <w:tabs>
          <w:tab w:val="left" w:leader="underscore" w:pos="9639"/>
        </w:tabs>
        <w:spacing w:after="0" w:line="240" w:lineRule="auto"/>
        <w:jc w:val="both"/>
        <w:rPr>
          <w:rFonts w:cs="Calibri"/>
        </w:rPr>
      </w:pPr>
      <w:r>
        <w:rPr>
          <w:rFonts w:cs="Calibri"/>
          <w:u w:val="single"/>
        </w:rPr>
        <w:t xml:space="preserve">Esta nota no le </w:t>
      </w:r>
      <w:r w:rsidRPr="00327597">
        <w:rPr>
          <w:rFonts w:cs="Calibri"/>
          <w:u w:val="single"/>
        </w:rPr>
        <w:t>aplica</w:t>
      </w:r>
      <w:r>
        <w:rPr>
          <w:rFonts w:cs="Calibri"/>
          <w:u w:val="single"/>
        </w:rPr>
        <w:t xml:space="preserve"> al ente públi</w:t>
      </w:r>
      <w:r>
        <w:rPr>
          <w:rFonts w:cs="Calibri"/>
          <w:u w:val="single"/>
        </w:rPr>
        <w:t>co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2C39AC4" w14:textId="1DBADB4E" w:rsidR="006E1CD0" w:rsidRPr="00682026" w:rsidRDefault="006E1CD0" w:rsidP="006E1CD0">
      <w:pPr>
        <w:spacing w:after="0" w:line="240" w:lineRule="auto"/>
        <w:jc w:val="both"/>
        <w:rPr>
          <w:rFonts w:cs="Calibri"/>
          <w:u w:val="single"/>
        </w:rPr>
      </w:pPr>
      <w:r w:rsidRPr="00682026">
        <w:rPr>
          <w:rFonts w:cs="Calibri"/>
          <w:u w:val="single"/>
        </w:rPr>
        <w:t xml:space="preserve">En este </w:t>
      </w:r>
      <w:r w:rsidR="009E4B1E">
        <w:rPr>
          <w:rFonts w:cs="Calibri"/>
          <w:u w:val="single"/>
        </w:rPr>
        <w:t xml:space="preserve">trimestre se han </w:t>
      </w:r>
      <w:r w:rsidRPr="00682026">
        <w:rPr>
          <w:rFonts w:cs="Calibri"/>
          <w:u w:val="single"/>
        </w:rPr>
        <w:t>hecho reclasificaciones</w:t>
      </w:r>
      <w:r w:rsidR="009E4B1E">
        <w:rPr>
          <w:rFonts w:cs="Calibri"/>
          <w:u w:val="single"/>
        </w:rPr>
        <w:t xml:space="preserve"> con motivo de </w:t>
      </w:r>
      <w:r w:rsidR="000A576C">
        <w:rPr>
          <w:rFonts w:cs="Calibri"/>
          <w:u w:val="single"/>
        </w:rPr>
        <w:t xml:space="preserve">la incorporación en el 2026 al </w:t>
      </w:r>
      <w:r w:rsidR="009E4B1E">
        <w:rPr>
          <w:rFonts w:cs="Calibri"/>
          <w:u w:val="single"/>
        </w:rPr>
        <w:t>sistema SIAE-SAP</w:t>
      </w:r>
      <w:r w:rsidRPr="00682026">
        <w:rPr>
          <w:rFonts w:cs="Calibri"/>
          <w:u w:val="single"/>
        </w:rPr>
        <w:t xml:space="preserve"> </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171ACA3" w14:textId="5BCD0447" w:rsidR="000A576C" w:rsidRPr="00682026" w:rsidRDefault="000A576C" w:rsidP="000A576C">
      <w:pPr>
        <w:spacing w:after="0" w:line="240" w:lineRule="auto"/>
        <w:jc w:val="both"/>
        <w:rPr>
          <w:rFonts w:cs="Calibri"/>
          <w:u w:val="single"/>
        </w:rPr>
      </w:pPr>
      <w:r w:rsidRPr="00682026">
        <w:rPr>
          <w:rFonts w:cs="Calibri"/>
          <w:u w:val="single"/>
        </w:rPr>
        <w:t xml:space="preserve">En este </w:t>
      </w:r>
      <w:r>
        <w:rPr>
          <w:rFonts w:cs="Calibri"/>
          <w:u w:val="single"/>
        </w:rPr>
        <w:t xml:space="preserve">trimestre se han </w:t>
      </w:r>
      <w:r w:rsidRPr="00682026">
        <w:rPr>
          <w:rFonts w:cs="Calibri"/>
          <w:u w:val="single"/>
        </w:rPr>
        <w:t xml:space="preserve">hecho </w:t>
      </w:r>
      <w:r>
        <w:rPr>
          <w:rFonts w:cs="Calibri"/>
          <w:u w:val="single"/>
        </w:rPr>
        <w:t>depuraciones y cancelaciones de saldos con m</w:t>
      </w:r>
      <w:r>
        <w:rPr>
          <w:rFonts w:cs="Calibri"/>
          <w:u w:val="single"/>
        </w:rPr>
        <w:t>otivo de la incorporación en el 2026 al sistema SIAE-SAP</w:t>
      </w:r>
      <w:r w:rsidRPr="00682026">
        <w:rPr>
          <w:rFonts w:cs="Calibri"/>
          <w:u w:val="single"/>
        </w:rPr>
        <w:t xml:space="preserve">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1917C75D" w:rsidR="006E1CD0" w:rsidRDefault="002D36FE" w:rsidP="006E1CD0">
      <w:pPr>
        <w:spacing w:after="0" w:line="240" w:lineRule="auto"/>
        <w:jc w:val="both"/>
        <w:rPr>
          <w:rFonts w:cs="Calibri"/>
        </w:rPr>
      </w:pPr>
      <w:r>
        <w:rPr>
          <w:rFonts w:ascii="Arial" w:hAnsi="Arial" w:cs="Arial"/>
          <w:sz w:val="20"/>
          <w:szCs w:val="20"/>
          <w:u w:val="single"/>
        </w:rPr>
        <w:t>Esta nota no le aplica al ente público</w:t>
      </w:r>
      <w:r w:rsidR="00EB0EC5">
        <w:rPr>
          <w:rFonts w:ascii="Arial" w:hAnsi="Arial" w:cs="Arial"/>
          <w:sz w:val="20"/>
          <w:szCs w:val="20"/>
          <w:u w:val="single"/>
        </w:rPr>
        <w:t>.</w:t>
      </w:r>
      <w:r w:rsidR="006E1CD0"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02982362" w14:textId="77777777" w:rsidR="00EB0EC5" w:rsidRPr="00E74967" w:rsidRDefault="00EB0EC5"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w:t>
      </w:r>
      <w:proofErr w:type="gramStart"/>
      <w:r w:rsidRPr="004E0B92">
        <w:rPr>
          <w:rFonts w:ascii="Arial" w:hAnsi="Arial" w:cs="Arial"/>
          <w:sz w:val="20"/>
          <w:szCs w:val="20"/>
          <w:u w:val="single"/>
        </w:rPr>
        <w:t>la  recaudaci</w:t>
      </w:r>
      <w:r>
        <w:rPr>
          <w:rFonts w:ascii="Arial" w:hAnsi="Arial" w:cs="Arial"/>
          <w:sz w:val="20"/>
          <w:szCs w:val="20"/>
          <w:u w:val="single"/>
        </w:rPr>
        <w:t>ón</w:t>
      </w:r>
      <w:proofErr w:type="gramEnd"/>
      <w:r>
        <w:rPr>
          <w:rFonts w:ascii="Arial" w:hAnsi="Arial" w:cs="Arial"/>
          <w:sz w:val="20"/>
          <w:szCs w:val="20"/>
          <w:u w:val="single"/>
        </w:rPr>
        <w:t xml:space="preserve">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2477B968"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sidR="002D36FE">
        <w:rPr>
          <w:rFonts w:ascii="Arial" w:hAnsi="Arial" w:cs="Arial"/>
          <w:sz w:val="20"/>
          <w:szCs w:val="20"/>
          <w:u w:val="single"/>
        </w:rPr>
        <w:t xml:space="preserve">el </w:t>
      </w:r>
      <w:r>
        <w:rPr>
          <w:rFonts w:ascii="Arial" w:hAnsi="Arial" w:cs="Arial"/>
          <w:sz w:val="20"/>
          <w:szCs w:val="20"/>
          <w:u w:val="single"/>
        </w:rPr>
        <w:t>Informe de Disciplina Financiera correspo</w:t>
      </w:r>
      <w:r w:rsidR="00EB0EC5">
        <w:rPr>
          <w:rFonts w:ascii="Arial" w:hAnsi="Arial" w:cs="Arial"/>
          <w:sz w:val="20"/>
          <w:szCs w:val="20"/>
          <w:u w:val="single"/>
        </w:rPr>
        <w:t>ndiente a</w:t>
      </w:r>
      <w:r w:rsidR="000A576C">
        <w:rPr>
          <w:rFonts w:ascii="Arial" w:hAnsi="Arial" w:cs="Arial"/>
          <w:sz w:val="20"/>
          <w:szCs w:val="20"/>
          <w:u w:val="single"/>
        </w:rPr>
        <w:t>l tercer</w:t>
      </w:r>
      <w:bookmarkStart w:id="9" w:name="_GoBack"/>
      <w:bookmarkEnd w:id="9"/>
      <w:r w:rsidR="002D36FE">
        <w:rPr>
          <w:rFonts w:ascii="Arial" w:hAnsi="Arial" w:cs="Arial"/>
          <w:sz w:val="20"/>
          <w:szCs w:val="20"/>
          <w:u w:val="single"/>
        </w:rPr>
        <w:t xml:space="preserve"> trimestre del 2025,</w:t>
      </w:r>
      <w:r w:rsidR="00EB0EC5">
        <w:rPr>
          <w:rFonts w:ascii="Arial" w:hAnsi="Arial" w:cs="Arial"/>
          <w:sz w:val="20"/>
          <w:szCs w:val="20"/>
          <w:u w:val="single"/>
        </w:rPr>
        <w:t xml:space="preserve"> en el anexo 7</w:t>
      </w:r>
      <w:r>
        <w:rPr>
          <w:rFonts w:ascii="Arial" w:hAnsi="Arial" w:cs="Arial"/>
          <w:sz w:val="20"/>
          <w:szCs w:val="20"/>
          <w:u w:val="single"/>
        </w:rPr>
        <w:t>a se</w:t>
      </w:r>
      <w:r w:rsidR="002D36FE">
        <w:rPr>
          <w:rFonts w:ascii="Arial" w:hAnsi="Arial" w:cs="Arial"/>
          <w:sz w:val="20"/>
          <w:szCs w:val="20"/>
          <w:u w:val="single"/>
        </w:rPr>
        <w:t xml:space="preserve"> muestran</w:t>
      </w:r>
      <w:r>
        <w:rPr>
          <w:rFonts w:ascii="Arial" w:hAnsi="Arial" w:cs="Arial"/>
          <w:sz w:val="20"/>
          <w:szCs w:val="20"/>
          <w:u w:val="single"/>
        </w:rPr>
        <w:t xml:space="preserve">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4C8BC920" w:rsidR="006E1CD0" w:rsidRPr="00327597" w:rsidRDefault="00EB0EC5" w:rsidP="006E1CD0">
      <w:pPr>
        <w:spacing w:after="0" w:line="240" w:lineRule="auto"/>
        <w:jc w:val="both"/>
        <w:rPr>
          <w:rFonts w:cs="Calibri"/>
          <w:u w:val="single"/>
        </w:rPr>
      </w:pPr>
      <w:r>
        <w:rPr>
          <w:rFonts w:cs="Calibri"/>
          <w:u w:val="single"/>
        </w:rPr>
        <w:t>En agosto del 2024</w:t>
      </w:r>
      <w:r w:rsidR="006E1CD0" w:rsidRPr="00AA7DD0">
        <w:rPr>
          <w:rFonts w:cs="Calibri"/>
          <w:u w:val="single"/>
        </w:rPr>
        <w:t xml:space="preserve"> la Calificadora </w:t>
      </w:r>
      <w:proofErr w:type="spellStart"/>
      <w:r w:rsidR="006E1CD0" w:rsidRPr="00AA7DD0">
        <w:rPr>
          <w:rFonts w:cs="Calibri"/>
          <w:u w:val="single"/>
        </w:rPr>
        <w:t>Moody´s</w:t>
      </w:r>
      <w:proofErr w:type="spellEnd"/>
      <w:r w:rsidR="006E1CD0" w:rsidRPr="00AA7DD0">
        <w:rPr>
          <w:rFonts w:cs="Calibri"/>
          <w:u w:val="single"/>
        </w:rPr>
        <w:t xml:space="preserve">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61785A95"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 xml:space="preserve">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w:t>
      </w:r>
      <w:r w:rsidR="002D36FE">
        <w:rPr>
          <w:rFonts w:ascii="Arial" w:hAnsi="Arial" w:cs="Arial"/>
          <w:sz w:val="20"/>
          <w:szCs w:val="20"/>
          <w:u w:val="single"/>
        </w:rPr>
        <w:t>to</w:t>
      </w:r>
      <w:proofErr w:type="spellEnd"/>
      <w:r w:rsidR="002D36FE">
        <w:rPr>
          <w:rFonts w:ascii="Arial" w:hAnsi="Arial" w:cs="Arial"/>
          <w:sz w:val="20"/>
          <w:szCs w:val="20"/>
          <w:u w:val="single"/>
        </w:rPr>
        <w:t xml:space="preserve"> para el ejercicio fiscal 2025</w:t>
      </w:r>
    </w:p>
    <w:p w14:paraId="0A0CE7C2" w14:textId="196B289C" w:rsidR="006E1CD0" w:rsidRDefault="006E1CD0" w:rsidP="006E1CD0">
      <w:pPr>
        <w:jc w:val="both"/>
        <w:rPr>
          <w:rFonts w:ascii="Arial" w:hAnsi="Arial" w:cs="Arial"/>
          <w:sz w:val="20"/>
          <w:szCs w:val="20"/>
          <w:u w:val="single"/>
        </w:rPr>
      </w:pPr>
      <w:r>
        <w:rPr>
          <w:rFonts w:ascii="Arial" w:hAnsi="Arial" w:cs="Arial"/>
          <w:sz w:val="20"/>
          <w:szCs w:val="20"/>
          <w:u w:val="single"/>
        </w:rPr>
        <w:t>-Políticas de Adquisiciones y Control Patrimonial 202</w:t>
      </w:r>
      <w:r w:rsidR="002D36FE">
        <w:rPr>
          <w:rFonts w:ascii="Arial" w:hAnsi="Arial" w:cs="Arial"/>
          <w:sz w:val="20"/>
          <w:szCs w:val="20"/>
          <w:u w:val="single"/>
        </w:rPr>
        <w:t>5</w:t>
      </w:r>
    </w:p>
    <w:p w14:paraId="2C23B96C" w14:textId="6A289F08" w:rsidR="006E1CD0" w:rsidRDefault="006E1CD0" w:rsidP="006E1CD0">
      <w:pPr>
        <w:jc w:val="both"/>
        <w:rPr>
          <w:rFonts w:ascii="Arial" w:hAnsi="Arial" w:cs="Arial"/>
          <w:sz w:val="20"/>
          <w:szCs w:val="20"/>
          <w:u w:val="single"/>
        </w:rPr>
      </w:pPr>
      <w:r>
        <w:rPr>
          <w:rFonts w:ascii="Arial" w:hAnsi="Arial" w:cs="Arial"/>
          <w:sz w:val="20"/>
          <w:szCs w:val="20"/>
          <w:u w:val="single"/>
        </w:rPr>
        <w:t>-Políticas de Te</w:t>
      </w:r>
      <w:r w:rsidR="002D36FE">
        <w:rPr>
          <w:rFonts w:ascii="Arial" w:hAnsi="Arial" w:cs="Arial"/>
          <w:sz w:val="20"/>
          <w:szCs w:val="20"/>
          <w:u w:val="single"/>
        </w:rPr>
        <w:t>cnologías de la Información 2025</w:t>
      </w:r>
      <w:r>
        <w:rPr>
          <w:rFonts w:ascii="Arial" w:hAnsi="Arial" w:cs="Arial"/>
          <w:sz w:val="20"/>
          <w:szCs w:val="20"/>
          <w:u w:val="single"/>
        </w:rPr>
        <w:t xml:space="preserve"> </w:t>
      </w:r>
    </w:p>
    <w:p w14:paraId="718D23B2" w14:textId="3C72D5D3"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w:t>
      </w:r>
      <w:r w:rsidR="002D36FE">
        <w:rPr>
          <w:rFonts w:ascii="Arial" w:hAnsi="Arial" w:cs="Arial"/>
          <w:sz w:val="20"/>
          <w:szCs w:val="20"/>
          <w:u w:val="single"/>
        </w:rPr>
        <w:t>5</w:t>
      </w:r>
    </w:p>
    <w:p w14:paraId="4E9F5E19" w14:textId="26213BA3"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w:t>
      </w:r>
      <w:r w:rsidR="002D36FE">
        <w:rPr>
          <w:rFonts w:ascii="Arial" w:hAnsi="Arial" w:cs="Arial"/>
          <w:sz w:val="20"/>
          <w:szCs w:val="20"/>
          <w:u w:val="single"/>
        </w:rPr>
        <w:t>5</w:t>
      </w:r>
    </w:p>
    <w:p w14:paraId="52E9B76D" w14:textId="7A82F57B" w:rsidR="006E1CD0" w:rsidRPr="00E93815" w:rsidRDefault="006E1CD0" w:rsidP="006E1CD0">
      <w:pPr>
        <w:jc w:val="both"/>
        <w:rPr>
          <w:rFonts w:ascii="Arial" w:hAnsi="Arial" w:cs="Arial"/>
          <w:sz w:val="20"/>
          <w:szCs w:val="20"/>
          <w:u w:val="single"/>
        </w:rPr>
      </w:pPr>
      <w:r>
        <w:rPr>
          <w:rFonts w:ascii="Arial" w:hAnsi="Arial" w:cs="Arial"/>
          <w:sz w:val="20"/>
          <w:szCs w:val="20"/>
          <w:u w:val="single"/>
        </w:rPr>
        <w:t>-Po</w:t>
      </w:r>
      <w:r w:rsidR="002D36FE">
        <w:rPr>
          <w:rFonts w:ascii="Arial" w:hAnsi="Arial" w:cs="Arial"/>
          <w:sz w:val="20"/>
          <w:szCs w:val="20"/>
          <w:u w:val="single"/>
        </w:rPr>
        <w:t>líticas de Recursos Humanos 2025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04EBC5C7" w:rsidR="007D1E76" w:rsidRDefault="007D1E76" w:rsidP="00CB41C4">
      <w:pPr>
        <w:tabs>
          <w:tab w:val="left" w:leader="underscore" w:pos="9639"/>
        </w:tabs>
        <w:spacing w:after="0" w:line="240" w:lineRule="auto"/>
        <w:jc w:val="both"/>
        <w:rPr>
          <w:rFonts w:cs="Calibri"/>
        </w:rPr>
      </w:pPr>
    </w:p>
    <w:p w14:paraId="640F20A8" w14:textId="6A2D8E23" w:rsidR="00F25006" w:rsidRDefault="00F25006" w:rsidP="00CB41C4">
      <w:pPr>
        <w:tabs>
          <w:tab w:val="left" w:leader="underscore" w:pos="9639"/>
        </w:tabs>
        <w:spacing w:after="0" w:line="240" w:lineRule="auto"/>
        <w:jc w:val="both"/>
        <w:rPr>
          <w:rFonts w:cs="Calibri"/>
        </w:rPr>
      </w:pPr>
    </w:p>
    <w:p w14:paraId="70B2C8C7" w14:textId="77777777" w:rsidR="00F25006" w:rsidRPr="00E74967" w:rsidRDefault="00F2500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tbl>
      <w:tblPr>
        <w:tblW w:w="12225" w:type="dxa"/>
        <w:tblCellMar>
          <w:left w:w="70" w:type="dxa"/>
          <w:right w:w="70" w:type="dxa"/>
        </w:tblCellMar>
        <w:tblLook w:val="04A0" w:firstRow="1" w:lastRow="0" w:firstColumn="1" w:lastColumn="0" w:noHBand="0" w:noVBand="1"/>
      </w:tblPr>
      <w:tblGrid>
        <w:gridCol w:w="6910"/>
        <w:gridCol w:w="146"/>
        <w:gridCol w:w="3469"/>
        <w:gridCol w:w="1700"/>
      </w:tblGrid>
      <w:tr w:rsidR="008C5511" w:rsidRPr="008C5511" w14:paraId="0998C997" w14:textId="77777777" w:rsidTr="003B2E64">
        <w:trPr>
          <w:trHeight w:val="204"/>
        </w:trPr>
        <w:tc>
          <w:tcPr>
            <w:tcW w:w="10525" w:type="dxa"/>
            <w:gridSpan w:val="3"/>
            <w:tcBorders>
              <w:top w:val="nil"/>
              <w:left w:val="nil"/>
              <w:bottom w:val="nil"/>
              <w:right w:val="nil"/>
            </w:tcBorders>
            <w:shd w:val="clear" w:color="auto" w:fill="auto"/>
            <w:noWrap/>
            <w:vAlign w:val="bottom"/>
            <w:hideMark/>
          </w:tcPr>
          <w:p w14:paraId="0B17BC3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c>
          <w:tcPr>
            <w:tcW w:w="1700" w:type="dxa"/>
            <w:tcBorders>
              <w:top w:val="nil"/>
              <w:left w:val="nil"/>
              <w:bottom w:val="nil"/>
              <w:right w:val="nil"/>
            </w:tcBorders>
            <w:shd w:val="clear" w:color="auto" w:fill="auto"/>
            <w:noWrap/>
            <w:vAlign w:val="bottom"/>
            <w:hideMark/>
          </w:tcPr>
          <w:p w14:paraId="289C273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73BA3642" w14:textId="77777777" w:rsidTr="003B2E64">
        <w:trPr>
          <w:trHeight w:val="204"/>
        </w:trPr>
        <w:tc>
          <w:tcPr>
            <w:tcW w:w="6910" w:type="dxa"/>
            <w:tcBorders>
              <w:top w:val="nil"/>
              <w:left w:val="nil"/>
              <w:bottom w:val="nil"/>
              <w:right w:val="nil"/>
            </w:tcBorders>
            <w:shd w:val="clear" w:color="auto" w:fill="auto"/>
            <w:noWrap/>
            <w:vAlign w:val="bottom"/>
            <w:hideMark/>
          </w:tcPr>
          <w:p w14:paraId="457A553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23CAA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5522B1A0"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F05271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4383989" w14:textId="77777777" w:rsidTr="003B2E64">
        <w:trPr>
          <w:trHeight w:val="204"/>
        </w:trPr>
        <w:tc>
          <w:tcPr>
            <w:tcW w:w="6910" w:type="dxa"/>
            <w:tcBorders>
              <w:top w:val="nil"/>
              <w:left w:val="nil"/>
              <w:bottom w:val="nil"/>
              <w:right w:val="nil"/>
            </w:tcBorders>
            <w:shd w:val="clear" w:color="auto" w:fill="auto"/>
            <w:noWrap/>
            <w:vAlign w:val="bottom"/>
            <w:hideMark/>
          </w:tcPr>
          <w:p w14:paraId="47214C1E" w14:textId="77777777" w:rsidR="00366971" w:rsidRDefault="00366971" w:rsidP="008C5511">
            <w:pPr>
              <w:spacing w:after="0" w:line="240" w:lineRule="auto"/>
              <w:rPr>
                <w:rFonts w:ascii="Arial" w:eastAsia="Times New Roman" w:hAnsi="Arial" w:cs="Arial"/>
                <w:sz w:val="16"/>
                <w:szCs w:val="16"/>
                <w:lang w:eastAsia="es-MX"/>
              </w:rPr>
            </w:pPr>
          </w:p>
          <w:p w14:paraId="2016857B" w14:textId="77777777" w:rsidR="00366971" w:rsidRDefault="00366971" w:rsidP="008C5511">
            <w:pPr>
              <w:spacing w:after="0" w:line="240" w:lineRule="auto"/>
              <w:rPr>
                <w:rFonts w:ascii="Arial" w:eastAsia="Times New Roman" w:hAnsi="Arial" w:cs="Arial"/>
                <w:sz w:val="16"/>
                <w:szCs w:val="16"/>
                <w:lang w:eastAsia="es-MX"/>
              </w:rPr>
            </w:pPr>
          </w:p>
          <w:p w14:paraId="56EA4FE6" w14:textId="77B9704F"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Firma</w:t>
            </w:r>
          </w:p>
          <w:p w14:paraId="19D0FFA9" w14:textId="77777777" w:rsidR="00366971" w:rsidRPr="00366971" w:rsidRDefault="00366971" w:rsidP="008C5511">
            <w:pPr>
              <w:spacing w:after="0" w:line="240" w:lineRule="auto"/>
              <w:rPr>
                <w:rFonts w:ascii="Arial" w:eastAsia="Times New Roman" w:hAnsi="Arial" w:cs="Arial"/>
                <w:sz w:val="16"/>
                <w:szCs w:val="16"/>
                <w:lang w:eastAsia="es-MX"/>
              </w:rPr>
            </w:pPr>
          </w:p>
          <w:p w14:paraId="4C6C668D" w14:textId="77777777" w:rsidR="00366971" w:rsidRPr="00366971" w:rsidRDefault="00366971" w:rsidP="008C5511">
            <w:pPr>
              <w:spacing w:after="0" w:line="240" w:lineRule="auto"/>
              <w:rPr>
                <w:rFonts w:ascii="Arial" w:eastAsia="Times New Roman" w:hAnsi="Arial" w:cs="Arial"/>
                <w:sz w:val="16"/>
                <w:szCs w:val="16"/>
                <w:lang w:eastAsia="es-MX"/>
              </w:rPr>
            </w:pPr>
          </w:p>
          <w:p w14:paraId="1EB3BA5B" w14:textId="66F48942"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_____________________________</w:t>
            </w:r>
          </w:p>
          <w:p w14:paraId="152323F1" w14:textId="642D4427" w:rsidR="00366971" w:rsidRPr="00366971" w:rsidRDefault="00EB0EC5" w:rsidP="008C5511">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Roberto Castañeda Tejeda</w:t>
            </w:r>
          </w:p>
          <w:p w14:paraId="7EB6C290" w14:textId="6A1B2A9A"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Direc</w:t>
            </w:r>
            <w:r w:rsidR="00EB0EC5">
              <w:rPr>
                <w:rFonts w:ascii="Arial" w:eastAsia="Times New Roman" w:hAnsi="Arial" w:cs="Arial"/>
                <w:sz w:val="16"/>
                <w:szCs w:val="16"/>
                <w:lang w:eastAsia="es-MX"/>
              </w:rPr>
              <w:t>tor</w:t>
            </w:r>
            <w:r w:rsidRPr="00366971">
              <w:rPr>
                <w:rFonts w:ascii="Arial" w:eastAsia="Times New Roman" w:hAnsi="Arial" w:cs="Arial"/>
                <w:sz w:val="16"/>
                <w:szCs w:val="16"/>
                <w:lang w:eastAsia="es-MX"/>
              </w:rPr>
              <w:t xml:space="preserve"> General</w:t>
            </w:r>
          </w:p>
          <w:p w14:paraId="0EBA8E29" w14:textId="77777777" w:rsidR="00366971" w:rsidRDefault="00366971" w:rsidP="008C5511">
            <w:pPr>
              <w:spacing w:after="0" w:line="240" w:lineRule="auto"/>
              <w:rPr>
                <w:rFonts w:ascii="Times New Roman" w:eastAsia="Times New Roman" w:hAnsi="Times New Roman"/>
                <w:sz w:val="20"/>
                <w:szCs w:val="20"/>
                <w:lang w:eastAsia="es-MX"/>
              </w:rPr>
            </w:pPr>
          </w:p>
          <w:p w14:paraId="49C0810E" w14:textId="19167CB3" w:rsidR="00366971" w:rsidRPr="008C5511" w:rsidRDefault="0036697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7923D252"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6E4884A1" w14:textId="77777777" w:rsidR="008C5511" w:rsidRPr="008C5511" w:rsidRDefault="008C5511" w:rsidP="002D36FE">
            <w:pPr>
              <w:spacing w:after="0" w:line="240" w:lineRule="auto"/>
              <w:ind w:left="709" w:hanging="709"/>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F15039B"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232D498" w14:textId="77777777" w:rsidTr="003B2E64">
        <w:trPr>
          <w:trHeight w:val="204"/>
        </w:trPr>
        <w:tc>
          <w:tcPr>
            <w:tcW w:w="6910" w:type="dxa"/>
            <w:tcBorders>
              <w:top w:val="nil"/>
              <w:left w:val="nil"/>
              <w:bottom w:val="nil"/>
              <w:right w:val="nil"/>
            </w:tcBorders>
            <w:shd w:val="clear" w:color="auto" w:fill="auto"/>
            <w:noWrap/>
            <w:vAlign w:val="bottom"/>
            <w:hideMark/>
          </w:tcPr>
          <w:p w14:paraId="4C0409B8"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146" w:type="dxa"/>
            <w:tcBorders>
              <w:top w:val="nil"/>
              <w:left w:val="nil"/>
              <w:bottom w:val="nil"/>
              <w:right w:val="nil"/>
            </w:tcBorders>
            <w:shd w:val="clear" w:color="auto" w:fill="auto"/>
            <w:noWrap/>
            <w:vAlign w:val="bottom"/>
            <w:hideMark/>
          </w:tcPr>
          <w:p w14:paraId="51F5C69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5CD0542A" w14:textId="185BC5D4"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3F39A9C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4B909D14" w14:textId="77777777" w:rsidTr="003B2E64">
        <w:trPr>
          <w:trHeight w:val="204"/>
        </w:trPr>
        <w:tc>
          <w:tcPr>
            <w:tcW w:w="6910" w:type="dxa"/>
            <w:tcBorders>
              <w:top w:val="nil"/>
              <w:left w:val="nil"/>
              <w:bottom w:val="nil"/>
              <w:right w:val="nil"/>
            </w:tcBorders>
            <w:shd w:val="clear" w:color="auto" w:fill="auto"/>
            <w:noWrap/>
            <w:vAlign w:val="bottom"/>
            <w:hideMark/>
          </w:tcPr>
          <w:p w14:paraId="13127F8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47B2E2E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tcPr>
          <w:p w14:paraId="34B7FD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182374F"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D728226" w14:textId="77777777" w:rsidTr="003B2E64">
        <w:trPr>
          <w:trHeight w:val="204"/>
        </w:trPr>
        <w:tc>
          <w:tcPr>
            <w:tcW w:w="6910" w:type="dxa"/>
            <w:tcBorders>
              <w:top w:val="nil"/>
              <w:left w:val="nil"/>
              <w:bottom w:val="nil"/>
              <w:right w:val="nil"/>
            </w:tcBorders>
            <w:shd w:val="clear" w:color="auto" w:fill="auto"/>
            <w:noWrap/>
            <w:vAlign w:val="bottom"/>
            <w:hideMark/>
          </w:tcPr>
          <w:p w14:paraId="05E6D7C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c>
          <w:tcPr>
            <w:tcW w:w="146" w:type="dxa"/>
            <w:tcBorders>
              <w:top w:val="nil"/>
              <w:left w:val="nil"/>
              <w:bottom w:val="nil"/>
              <w:right w:val="nil"/>
            </w:tcBorders>
            <w:shd w:val="clear" w:color="auto" w:fill="auto"/>
            <w:noWrap/>
            <w:vAlign w:val="bottom"/>
            <w:hideMark/>
          </w:tcPr>
          <w:p w14:paraId="03F0495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3439EE2A" w14:textId="032B6535"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3B2E64" w:rsidRPr="008C5511" w14:paraId="7FB3D73B" w14:textId="77777777" w:rsidTr="003B2E64">
        <w:trPr>
          <w:trHeight w:val="204"/>
        </w:trPr>
        <w:tc>
          <w:tcPr>
            <w:tcW w:w="6910" w:type="dxa"/>
            <w:tcBorders>
              <w:top w:val="nil"/>
              <w:left w:val="nil"/>
              <w:bottom w:val="nil"/>
              <w:right w:val="nil"/>
            </w:tcBorders>
            <w:shd w:val="clear" w:color="auto" w:fill="auto"/>
            <w:noWrap/>
            <w:vAlign w:val="bottom"/>
            <w:hideMark/>
          </w:tcPr>
          <w:p w14:paraId="1CF7AAD2" w14:textId="352FBF1F"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Gerente de Administración y Finanzas</w:t>
            </w:r>
          </w:p>
        </w:tc>
        <w:tc>
          <w:tcPr>
            <w:tcW w:w="146" w:type="dxa"/>
            <w:tcBorders>
              <w:top w:val="nil"/>
              <w:left w:val="nil"/>
              <w:bottom w:val="nil"/>
              <w:right w:val="nil"/>
            </w:tcBorders>
            <w:shd w:val="clear" w:color="auto" w:fill="auto"/>
            <w:noWrap/>
            <w:vAlign w:val="bottom"/>
            <w:hideMark/>
          </w:tcPr>
          <w:p w14:paraId="64610AE9"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79EC7790" w14:textId="32D649D1"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3B2E64" w:rsidRPr="008C5511" w14:paraId="64A2EC83" w14:textId="77777777" w:rsidTr="003B2E64">
        <w:trPr>
          <w:trHeight w:val="204"/>
        </w:trPr>
        <w:tc>
          <w:tcPr>
            <w:tcW w:w="6910" w:type="dxa"/>
            <w:tcBorders>
              <w:top w:val="nil"/>
              <w:left w:val="nil"/>
              <w:bottom w:val="nil"/>
              <w:right w:val="nil"/>
            </w:tcBorders>
            <w:shd w:val="clear" w:color="auto" w:fill="auto"/>
            <w:noWrap/>
            <w:vAlign w:val="bottom"/>
            <w:hideMark/>
          </w:tcPr>
          <w:p w14:paraId="3154DF75" w14:textId="0CEB2F70"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Erick Pacheco López</w:t>
            </w:r>
          </w:p>
        </w:tc>
        <w:tc>
          <w:tcPr>
            <w:tcW w:w="146" w:type="dxa"/>
            <w:tcBorders>
              <w:top w:val="nil"/>
              <w:left w:val="nil"/>
              <w:bottom w:val="nil"/>
              <w:right w:val="nil"/>
            </w:tcBorders>
            <w:shd w:val="clear" w:color="auto" w:fill="auto"/>
            <w:noWrap/>
            <w:vAlign w:val="bottom"/>
            <w:hideMark/>
          </w:tcPr>
          <w:p w14:paraId="200D4A12"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tcPr>
          <w:p w14:paraId="38DF61B7" w14:textId="61DAAD2B"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6CB486C4"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8C5511" w:rsidRPr="008C5511" w14:paraId="237B025C" w14:textId="77777777" w:rsidTr="003B2E64">
        <w:trPr>
          <w:trHeight w:val="204"/>
        </w:trPr>
        <w:tc>
          <w:tcPr>
            <w:tcW w:w="6910" w:type="dxa"/>
            <w:tcBorders>
              <w:top w:val="nil"/>
              <w:left w:val="nil"/>
              <w:bottom w:val="nil"/>
              <w:right w:val="nil"/>
            </w:tcBorders>
            <w:shd w:val="clear" w:color="auto" w:fill="auto"/>
            <w:noWrap/>
            <w:vAlign w:val="bottom"/>
            <w:hideMark/>
          </w:tcPr>
          <w:p w14:paraId="5958393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2898458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74B0359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705C59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7DEFE0CB" w14:textId="77777777" w:rsidTr="003B2E64">
        <w:trPr>
          <w:trHeight w:val="204"/>
        </w:trPr>
        <w:tc>
          <w:tcPr>
            <w:tcW w:w="6910" w:type="dxa"/>
            <w:tcBorders>
              <w:top w:val="nil"/>
              <w:left w:val="nil"/>
              <w:bottom w:val="nil"/>
              <w:right w:val="nil"/>
            </w:tcBorders>
            <w:shd w:val="clear" w:color="auto" w:fill="auto"/>
            <w:noWrap/>
            <w:vAlign w:val="bottom"/>
            <w:hideMark/>
          </w:tcPr>
          <w:p w14:paraId="4116539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1091D5B3"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45BFE195"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D3DFBC0"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99D060C" w14:textId="77777777" w:rsidTr="003B2E64">
        <w:trPr>
          <w:trHeight w:val="204"/>
        </w:trPr>
        <w:tc>
          <w:tcPr>
            <w:tcW w:w="6910" w:type="dxa"/>
            <w:tcBorders>
              <w:top w:val="nil"/>
              <w:left w:val="nil"/>
              <w:bottom w:val="nil"/>
              <w:right w:val="nil"/>
            </w:tcBorders>
            <w:shd w:val="clear" w:color="auto" w:fill="auto"/>
            <w:noWrap/>
            <w:vAlign w:val="bottom"/>
            <w:hideMark/>
          </w:tcPr>
          <w:p w14:paraId="768FC93F"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Elaboró</w:t>
            </w:r>
          </w:p>
        </w:tc>
        <w:tc>
          <w:tcPr>
            <w:tcW w:w="146" w:type="dxa"/>
            <w:tcBorders>
              <w:top w:val="nil"/>
              <w:left w:val="nil"/>
              <w:bottom w:val="nil"/>
              <w:right w:val="nil"/>
            </w:tcBorders>
            <w:shd w:val="clear" w:color="auto" w:fill="auto"/>
            <w:noWrap/>
            <w:vAlign w:val="bottom"/>
            <w:hideMark/>
          </w:tcPr>
          <w:p w14:paraId="05287FAF"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7DB711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732911C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380F611F" w14:textId="77777777" w:rsidTr="003B2E64">
        <w:trPr>
          <w:trHeight w:val="204"/>
        </w:trPr>
        <w:tc>
          <w:tcPr>
            <w:tcW w:w="6910" w:type="dxa"/>
            <w:tcBorders>
              <w:top w:val="nil"/>
              <w:left w:val="nil"/>
              <w:bottom w:val="nil"/>
              <w:right w:val="nil"/>
            </w:tcBorders>
            <w:shd w:val="clear" w:color="auto" w:fill="auto"/>
            <w:noWrap/>
            <w:vAlign w:val="bottom"/>
            <w:hideMark/>
          </w:tcPr>
          <w:p w14:paraId="67FDB7B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B7E2B5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0251A17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0AC2B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31CFB35" w14:textId="77777777" w:rsidTr="003B2E64">
        <w:trPr>
          <w:trHeight w:val="204"/>
        </w:trPr>
        <w:tc>
          <w:tcPr>
            <w:tcW w:w="6910" w:type="dxa"/>
            <w:tcBorders>
              <w:top w:val="nil"/>
              <w:left w:val="nil"/>
              <w:bottom w:val="nil"/>
              <w:right w:val="nil"/>
            </w:tcBorders>
            <w:shd w:val="clear" w:color="auto" w:fill="auto"/>
            <w:noWrap/>
            <w:vAlign w:val="bottom"/>
            <w:hideMark/>
          </w:tcPr>
          <w:p w14:paraId="410DA2C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w:t>
            </w:r>
          </w:p>
        </w:tc>
        <w:tc>
          <w:tcPr>
            <w:tcW w:w="146" w:type="dxa"/>
            <w:tcBorders>
              <w:top w:val="nil"/>
              <w:left w:val="nil"/>
              <w:bottom w:val="nil"/>
              <w:right w:val="nil"/>
            </w:tcBorders>
            <w:shd w:val="clear" w:color="auto" w:fill="auto"/>
            <w:noWrap/>
            <w:vAlign w:val="bottom"/>
            <w:hideMark/>
          </w:tcPr>
          <w:p w14:paraId="432A6ED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4DEAA03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3D125393"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64952FDD" w14:textId="77777777" w:rsidTr="003B2E64">
        <w:trPr>
          <w:trHeight w:val="204"/>
        </w:trPr>
        <w:tc>
          <w:tcPr>
            <w:tcW w:w="6910" w:type="dxa"/>
            <w:tcBorders>
              <w:top w:val="nil"/>
              <w:left w:val="nil"/>
              <w:bottom w:val="nil"/>
              <w:right w:val="nil"/>
            </w:tcBorders>
            <w:shd w:val="clear" w:color="auto" w:fill="auto"/>
            <w:noWrap/>
            <w:vAlign w:val="bottom"/>
            <w:hideMark/>
          </w:tcPr>
          <w:p w14:paraId="09DDDAB4" w14:textId="17E74C31"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Directora de Contabilidad</w:t>
            </w:r>
          </w:p>
        </w:tc>
        <w:tc>
          <w:tcPr>
            <w:tcW w:w="146" w:type="dxa"/>
            <w:tcBorders>
              <w:top w:val="nil"/>
              <w:left w:val="nil"/>
              <w:bottom w:val="nil"/>
              <w:right w:val="nil"/>
            </w:tcBorders>
            <w:shd w:val="clear" w:color="auto" w:fill="auto"/>
            <w:noWrap/>
            <w:vAlign w:val="bottom"/>
            <w:hideMark/>
          </w:tcPr>
          <w:p w14:paraId="1F1BD29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96A6887"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5238B5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AC49D50" w14:textId="77777777" w:rsidTr="003B2E64">
        <w:trPr>
          <w:trHeight w:val="204"/>
        </w:trPr>
        <w:tc>
          <w:tcPr>
            <w:tcW w:w="6910" w:type="dxa"/>
            <w:tcBorders>
              <w:top w:val="nil"/>
              <w:left w:val="nil"/>
              <w:bottom w:val="nil"/>
              <w:right w:val="nil"/>
            </w:tcBorders>
            <w:shd w:val="clear" w:color="auto" w:fill="auto"/>
            <w:noWrap/>
            <w:vAlign w:val="bottom"/>
            <w:hideMark/>
          </w:tcPr>
          <w:p w14:paraId="4A5A0CD9" w14:textId="4F695B57"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Marisol del Carmen Muñoz Vega</w:t>
            </w:r>
          </w:p>
        </w:tc>
        <w:tc>
          <w:tcPr>
            <w:tcW w:w="146" w:type="dxa"/>
            <w:tcBorders>
              <w:top w:val="nil"/>
              <w:left w:val="nil"/>
              <w:bottom w:val="nil"/>
              <w:right w:val="nil"/>
            </w:tcBorders>
            <w:shd w:val="clear" w:color="auto" w:fill="auto"/>
            <w:noWrap/>
            <w:vAlign w:val="bottom"/>
            <w:hideMark/>
          </w:tcPr>
          <w:p w14:paraId="7BABB95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5F16C7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9DBA7E4"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DD3021C" w14:textId="77777777" w:rsidTr="003B2E64">
        <w:trPr>
          <w:trHeight w:val="204"/>
        </w:trPr>
        <w:tc>
          <w:tcPr>
            <w:tcW w:w="6910" w:type="dxa"/>
            <w:tcBorders>
              <w:top w:val="nil"/>
              <w:left w:val="nil"/>
              <w:bottom w:val="nil"/>
              <w:right w:val="nil"/>
            </w:tcBorders>
            <w:shd w:val="clear" w:color="auto" w:fill="auto"/>
            <w:noWrap/>
            <w:vAlign w:val="bottom"/>
            <w:hideMark/>
          </w:tcPr>
          <w:p w14:paraId="03D3C47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6E2561E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2B2A8044"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88768FA"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bl>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2D36FE">
      <w:pPr>
        <w:spacing w:after="0" w:line="240" w:lineRule="auto"/>
        <w:ind w:left="2127" w:hanging="2127"/>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p>
    <w:sectPr w:rsidR="00EC6858"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27982EC" w:rsidR="0012405A" w:rsidRDefault="0012405A">
        <w:pPr>
          <w:pStyle w:val="Piedepgina"/>
          <w:jc w:val="right"/>
        </w:pPr>
        <w:r>
          <w:fldChar w:fldCharType="begin"/>
        </w:r>
        <w:r>
          <w:instrText>PAGE   \* MERGEFORMAT</w:instrText>
        </w:r>
        <w:r>
          <w:fldChar w:fldCharType="separate"/>
        </w:r>
        <w:r w:rsidR="000A576C" w:rsidRPr="000A576C">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07BF036D" w14:textId="0810864E" w:rsidR="002D36FE" w:rsidRDefault="00A4610E" w:rsidP="00A4610E">
    <w:pPr>
      <w:pStyle w:val="Encabezado"/>
      <w:spacing w:after="0" w:line="240" w:lineRule="auto"/>
      <w:jc w:val="center"/>
    </w:pPr>
    <w:r w:rsidRPr="00A4610E">
      <w:t>CORRESPONDI</w:t>
    </w:r>
    <w:r w:rsidR="00DD018C">
      <w:t>E</w:t>
    </w:r>
    <w:r w:rsidRPr="00A4610E">
      <w:t xml:space="preserve">NTES AL </w:t>
    </w:r>
    <w:r w:rsidR="00936F19">
      <w:t>30</w:t>
    </w:r>
    <w:r w:rsidR="003B2E64">
      <w:t xml:space="preserve"> DE </w:t>
    </w:r>
    <w:r w:rsidR="00C61B8F">
      <w:t>SEPTIEMBRE</w:t>
    </w:r>
    <w:r w:rsidR="002D36FE">
      <w:t xml:space="preserve"> DE 2025</w:t>
    </w:r>
  </w:p>
  <w:p w14:paraId="651A4C4F" w14:textId="2B8B0D85" w:rsidR="00A4610E" w:rsidRDefault="002D36FE" w:rsidP="00A4610E">
    <w:pPr>
      <w:pStyle w:val="Encabezado"/>
      <w:spacing w:after="0" w:line="240" w:lineRule="auto"/>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A576C"/>
    <w:rsid w:val="000A7EA4"/>
    <w:rsid w:val="000B7810"/>
    <w:rsid w:val="000C3365"/>
    <w:rsid w:val="00106EE9"/>
    <w:rsid w:val="0012405A"/>
    <w:rsid w:val="0012493A"/>
    <w:rsid w:val="00146D8A"/>
    <w:rsid w:val="00154BA3"/>
    <w:rsid w:val="00157C7F"/>
    <w:rsid w:val="001973A2"/>
    <w:rsid w:val="001C34BC"/>
    <w:rsid w:val="001C710C"/>
    <w:rsid w:val="001C75F2"/>
    <w:rsid w:val="001D2063"/>
    <w:rsid w:val="001D43E9"/>
    <w:rsid w:val="00231FBE"/>
    <w:rsid w:val="00232175"/>
    <w:rsid w:val="0024740E"/>
    <w:rsid w:val="002722DD"/>
    <w:rsid w:val="00284706"/>
    <w:rsid w:val="00295B72"/>
    <w:rsid w:val="002D36FE"/>
    <w:rsid w:val="003453CA"/>
    <w:rsid w:val="00352C7C"/>
    <w:rsid w:val="00366971"/>
    <w:rsid w:val="00396D53"/>
    <w:rsid w:val="003B2E64"/>
    <w:rsid w:val="003E3D91"/>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0E30"/>
    <w:rsid w:val="006B1ADF"/>
    <w:rsid w:val="006E1CD0"/>
    <w:rsid w:val="006F0687"/>
    <w:rsid w:val="006F77A8"/>
    <w:rsid w:val="007610BC"/>
    <w:rsid w:val="00767363"/>
    <w:rsid w:val="007714AB"/>
    <w:rsid w:val="007D1E76"/>
    <w:rsid w:val="007D4484"/>
    <w:rsid w:val="007E38A2"/>
    <w:rsid w:val="007F699D"/>
    <w:rsid w:val="00806269"/>
    <w:rsid w:val="0086420E"/>
    <w:rsid w:val="0086459F"/>
    <w:rsid w:val="008C3BB8"/>
    <w:rsid w:val="008C5511"/>
    <w:rsid w:val="008E076C"/>
    <w:rsid w:val="0092765C"/>
    <w:rsid w:val="00936F19"/>
    <w:rsid w:val="00957AD3"/>
    <w:rsid w:val="00967DDA"/>
    <w:rsid w:val="00970D19"/>
    <w:rsid w:val="009718B5"/>
    <w:rsid w:val="009736CB"/>
    <w:rsid w:val="009E4B1E"/>
    <w:rsid w:val="00A4610E"/>
    <w:rsid w:val="00A6346D"/>
    <w:rsid w:val="00A730E0"/>
    <w:rsid w:val="00AA2768"/>
    <w:rsid w:val="00AA41E5"/>
    <w:rsid w:val="00AA46A5"/>
    <w:rsid w:val="00AB722B"/>
    <w:rsid w:val="00AE1F6A"/>
    <w:rsid w:val="00AF4375"/>
    <w:rsid w:val="00AF53FC"/>
    <w:rsid w:val="00B073DE"/>
    <w:rsid w:val="00B2771F"/>
    <w:rsid w:val="00B44D40"/>
    <w:rsid w:val="00B6368B"/>
    <w:rsid w:val="00BA53FE"/>
    <w:rsid w:val="00BE02EB"/>
    <w:rsid w:val="00C4250B"/>
    <w:rsid w:val="00C4625D"/>
    <w:rsid w:val="00C54C12"/>
    <w:rsid w:val="00C55AB0"/>
    <w:rsid w:val="00C61B8F"/>
    <w:rsid w:val="00C76530"/>
    <w:rsid w:val="00C93C67"/>
    <w:rsid w:val="00C97E1E"/>
    <w:rsid w:val="00CB41C4"/>
    <w:rsid w:val="00CF1316"/>
    <w:rsid w:val="00D13C44"/>
    <w:rsid w:val="00D32331"/>
    <w:rsid w:val="00D40FC2"/>
    <w:rsid w:val="00D418B2"/>
    <w:rsid w:val="00D5018E"/>
    <w:rsid w:val="00D546B2"/>
    <w:rsid w:val="00D6549A"/>
    <w:rsid w:val="00D975B1"/>
    <w:rsid w:val="00DC5F52"/>
    <w:rsid w:val="00DD018C"/>
    <w:rsid w:val="00DF7106"/>
    <w:rsid w:val="00E00323"/>
    <w:rsid w:val="00E074F2"/>
    <w:rsid w:val="00E11758"/>
    <w:rsid w:val="00E74967"/>
    <w:rsid w:val="00E75599"/>
    <w:rsid w:val="00E7559F"/>
    <w:rsid w:val="00E85520"/>
    <w:rsid w:val="00E9132F"/>
    <w:rsid w:val="00EA37F5"/>
    <w:rsid w:val="00EA7915"/>
    <w:rsid w:val="00EB0EC5"/>
    <w:rsid w:val="00EC6858"/>
    <w:rsid w:val="00ED7AA0"/>
    <w:rsid w:val="00F067C8"/>
    <w:rsid w:val="00F25006"/>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46">
      <w:bodyDiv w:val="1"/>
      <w:marLeft w:val="0"/>
      <w:marRight w:val="0"/>
      <w:marTop w:val="0"/>
      <w:marBottom w:val="0"/>
      <w:divBdr>
        <w:top w:val="none" w:sz="0" w:space="0" w:color="auto"/>
        <w:left w:val="none" w:sz="0" w:space="0" w:color="auto"/>
        <w:bottom w:val="none" w:sz="0" w:space="0" w:color="auto"/>
        <w:right w:val="none" w:sz="0" w:space="0" w:color="auto"/>
      </w:divBdr>
    </w:div>
    <w:div w:id="849179292">
      <w:bodyDiv w:val="1"/>
      <w:marLeft w:val="0"/>
      <w:marRight w:val="0"/>
      <w:marTop w:val="0"/>
      <w:marBottom w:val="0"/>
      <w:divBdr>
        <w:top w:val="none" w:sz="0" w:space="0" w:color="auto"/>
        <w:left w:val="none" w:sz="0" w:space="0" w:color="auto"/>
        <w:bottom w:val="none" w:sz="0" w:space="0" w:color="auto"/>
        <w:right w:val="none" w:sz="0" w:space="0" w:color="auto"/>
      </w:divBdr>
    </w:div>
    <w:div w:id="1684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0c865bf4-0f22-4e4d-b041-7b0c1657e5a8"/>
    <ds:schemaRef ds:uri="http://schemas.openxmlformats.org/package/2006/metadata/core-properties"/>
    <ds:schemaRef ds:uri="http://schemas.microsoft.com/office/2006/documentManagement/types"/>
    <ds:schemaRef ds:uri="http://purl.org/dc/elements/1.1/"/>
    <ds:schemaRef ds:uri="6aa8a68a-ab09-4ac8-a697-fdce915bc567"/>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21CD796-6699-484F-B9D0-3B94BC3E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4849</TotalTime>
  <Pages>12</Pages>
  <Words>3337</Words>
  <Characters>18355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21649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8</cp:revision>
  <cp:lastPrinted>2025-04-15T22:50:00Z</cp:lastPrinted>
  <dcterms:created xsi:type="dcterms:W3CDTF">2025-04-15T21:40:00Z</dcterms:created>
  <dcterms:modified xsi:type="dcterms:W3CDTF">2025-10-22T21:04:00Z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