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3C1B32" w:rsidRDefault="003C1B32" w:rsidP="003C1B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DATOS SOLICITADOS PARA FICHAS DE TRÁMITES/SERVICIOS MUNICIPALES</w:t>
      </w:r>
      <w:r w:rsidR="00D2411F">
        <w:rPr>
          <w:b/>
          <w:sz w:val="28"/>
          <w:szCs w:val="28"/>
        </w:rPr>
        <w:t xml:space="preserve"> 2019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2799"/>
        <w:gridCol w:w="2654"/>
        <w:gridCol w:w="1412"/>
        <w:gridCol w:w="4187"/>
      </w:tblGrid>
      <w:tr w:rsidR="003C1B32" w:rsidTr="003C1B32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3C1B32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3C1B32" w:rsidTr="003C1B32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0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3C1B32" w:rsidTr="003C1B32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0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3C1B32" w:rsidTr="003C1B32">
        <w:tc>
          <w:tcPr>
            <w:tcW w:w="35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del Trámite o Servicio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3C1B32" w:rsidTr="003C1B32">
        <w:tc>
          <w:tcPr>
            <w:tcW w:w="35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Conexión de Toma de Agua en Tierra de 1/2 pulgada hasta 6 metros de largo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MS-IRA-JA-01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D2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02/01/2019</w:t>
            </w:r>
          </w:p>
        </w:tc>
      </w:tr>
      <w:tr w:rsidR="003C1B32" w:rsidTr="003C1B32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3C1B32" w:rsidTr="003C1B32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Proporcionar el servicio de conexión de toma de agua a la red general.</w:t>
            </w:r>
          </w:p>
        </w:tc>
      </w:tr>
      <w:tr w:rsidR="003C1B32" w:rsidTr="003C1B32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3C1B32" w:rsidTr="003C1B32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3C1B32" w:rsidTr="003C1B32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3C1B32" w:rsidTr="003C1B32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Comprobante de pago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505BD" w:rsidRDefault="00D2411F" w:rsidP="00F505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1.- Banqueta de Tierra $970.00</w:t>
            </w:r>
            <w:r w:rsidR="003C1B3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      </w:t>
            </w:r>
          </w:p>
          <w:p w:rsidR="003C1B32" w:rsidRDefault="003C1B32" w:rsidP="00F505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2.-Toma corta de </w:t>
            </w:r>
            <w:r w:rsidR="00D24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hasta 6 mts de longitud $1909.70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                  3.- Toma larga </w:t>
            </w:r>
            <w:r w:rsidR="003E40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de hasta 10 mts de longitud $2737.80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. </w:t>
            </w:r>
          </w:p>
          <w:p w:rsidR="003C1B32" w:rsidRDefault="003C1B32" w:rsidP="00F505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* El costo del metro adicional después de </w:t>
            </w:r>
            <w:r w:rsidR="00D2411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 metros de tierra es de $187.60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En todos los giros es </w:t>
            </w:r>
            <w:r w:rsidR="00F505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más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IVA.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D24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60</w:t>
            </w:r>
            <w:r w:rsidR="003C1B3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días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3C1B32" w:rsidTr="003C1B32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3C1B32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lastRenderedPageBreak/>
              <w:t>LUGAR DONDE SE REALIZA</w:t>
            </w:r>
          </w:p>
        </w:tc>
      </w:tr>
      <w:tr w:rsidR="003C1B32" w:rsidTr="003C1B32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3C1B32" w:rsidTr="003C1B32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3C1B32" w:rsidTr="003C1B32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3C1B32" w:rsidTr="003C1B32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3C1B32" w:rsidTr="003C1B32">
        <w:trPr>
          <w:trHeight w:val="600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Oficinas Generales, Dirección de Operación      </w:t>
            </w:r>
          </w:p>
        </w:tc>
      </w:tr>
      <w:tr w:rsidR="003C1B32" w:rsidTr="003C1B32">
        <w:trPr>
          <w:trHeight w:val="600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3C1B32" w:rsidTr="003C1B32">
        <w:trPr>
          <w:gridBefore w:val="1"/>
          <w:wBefore w:w="7" w:type="dxa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3C1B32" w:rsidTr="003C1B32">
        <w:trPr>
          <w:gridBefore w:val="1"/>
          <w:wBefore w:w="7" w:type="dxa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3C1B32" w:rsidTr="003C1B32">
        <w:trPr>
          <w:gridBefore w:val="1"/>
          <w:wBefore w:w="7" w:type="dxa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3C1B32" w:rsidTr="003C1B32">
        <w:trPr>
          <w:gridBefore w:val="1"/>
          <w:wBefore w:w="7" w:type="dxa"/>
          <w:trHeight w:val="600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3C1B32" w:rsidTr="003C1B32">
        <w:trPr>
          <w:gridBefore w:val="1"/>
          <w:wBefore w:w="7" w:type="dxa"/>
          <w:trHeight w:val="75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70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3C1B32" w:rsidTr="003C1B32">
        <w:trPr>
          <w:gridBefore w:val="1"/>
          <w:wBefore w:w="7" w:type="dxa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3C1B32" w:rsidTr="003C1B32">
        <w:trPr>
          <w:gridBefore w:val="1"/>
          <w:wBefore w:w="7" w:type="dxa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3C1B32" w:rsidTr="003C1B32">
        <w:trPr>
          <w:gridBefore w:val="1"/>
          <w:wBefore w:w="7" w:type="dxa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3C1B32" w:rsidTr="003C1B32">
        <w:trPr>
          <w:gridBefore w:val="1"/>
          <w:wBefore w:w="7" w:type="dxa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bookmarkStart w:id="0" w:name="_GoBack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</w:t>
            </w:r>
            <w:r w:rsidR="000019F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nes a Viernes de 8:30 a.m. a 3:0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 p.m.</w:t>
            </w:r>
            <w:bookmarkEnd w:id="0"/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3C1B32" w:rsidTr="003C1B32">
        <w:trPr>
          <w:gridBefore w:val="1"/>
          <w:wBefore w:w="7" w:type="dxa"/>
          <w:trHeight w:val="600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Oficina Resultora</w:t>
            </w:r>
          </w:p>
        </w:tc>
        <w:tc>
          <w:tcPr>
            <w:tcW w:w="70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3C1B32" w:rsidTr="003C1B32">
        <w:trPr>
          <w:trHeight w:val="75"/>
        </w:trPr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3C1B32" w:rsidTr="003C1B32">
        <w:tc>
          <w:tcPr>
            <w:tcW w:w="358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2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3C1B32" w:rsidTr="003C1B32">
        <w:tc>
          <w:tcPr>
            <w:tcW w:w="0" w:type="auto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3C1B32" w:rsidTr="003C1B32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 Que exista red de agua potable por parte del Organismo Operador en el domicilio solicitado (comprobación de JAPAMI)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C1B32" w:rsidTr="003C1B32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2. Que exista factibilidad de servicio y pago de derechos de incorporación de agua.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3C1B32" w:rsidTr="003C1B32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3. Realizar el pago de la conexión en Caja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C1B32" w:rsidTr="003C1B32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 Croquis de localización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C1B32" w:rsidTr="003C1B32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5. Firma de Contrato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C1B32" w:rsidTr="003C1B32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3C1B32" w:rsidTr="003C1B32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Datos y documentos específicos que debe contener o se deben adjuntar al trámite:</w:t>
            </w:r>
          </w:p>
          <w:p w:rsidR="003C1B32" w:rsidRDefault="003C1B32" w:rsidP="003C1B3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Tener contrato der servicios.</w:t>
            </w:r>
          </w:p>
          <w:p w:rsidR="003C1B32" w:rsidRDefault="003C1B32" w:rsidP="003C1B3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 usuario debe de pasar al Área de Atención a Usuarios y después a Caja.</w:t>
            </w:r>
          </w:p>
          <w:p w:rsidR="003C1B32" w:rsidRDefault="003C1B32" w:rsidP="003C1B3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 cobro de la conexión será adicional al costo del contrato cuando no se cuente con el servicio.</w:t>
            </w:r>
          </w:p>
        </w:tc>
      </w:tr>
      <w:tr w:rsidR="003C1B32" w:rsidTr="003C1B32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3C1B32" w:rsidTr="003C1B32">
        <w:trPr>
          <w:trHeight w:val="263"/>
        </w:trPr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*Ley de Ingresos para el Municipio de Irapuato, Guanajuato, para </w:t>
            </w:r>
            <w:r w:rsidR="00F6421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el Ejercicio Fiscal del año 2019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,</w:t>
            </w:r>
            <w: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Artículo 14, Fracc. VI, *Código Territorial para el Estado y los Municipios de Guanajuato, Articulo 316 Fracc. IV, Articulo 317  se llevaran a cabo dentro de los 30 días hábiles </w:t>
            </w:r>
          </w:p>
        </w:tc>
      </w:tr>
      <w:tr w:rsidR="003C1B32" w:rsidTr="003C1B32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3C1B32" w:rsidTr="003C1B32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Reglamento interno de la Junta de Agua Potable, Drenaje, Alcantarillado y Saneamiento del Municipio de Irapuato Artículo 115.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8A2" w:rsidRDefault="001168A2" w:rsidP="00FC4368">
      <w:pPr>
        <w:spacing w:after="0" w:line="240" w:lineRule="auto"/>
      </w:pPr>
      <w:r>
        <w:separator/>
      </w:r>
    </w:p>
  </w:endnote>
  <w:endnote w:type="continuationSeparator" w:id="0">
    <w:p w:rsidR="001168A2" w:rsidRDefault="001168A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8A2" w:rsidRDefault="001168A2" w:rsidP="00FC4368">
      <w:pPr>
        <w:spacing w:after="0" w:line="240" w:lineRule="auto"/>
      </w:pPr>
      <w:r>
        <w:separator/>
      </w:r>
    </w:p>
  </w:footnote>
  <w:footnote w:type="continuationSeparator" w:id="0">
    <w:p w:rsidR="001168A2" w:rsidRDefault="001168A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B1986"/>
    <w:rsid w:val="001168A2"/>
    <w:rsid w:val="00161E19"/>
    <w:rsid w:val="003203AD"/>
    <w:rsid w:val="003C1B32"/>
    <w:rsid w:val="003E4055"/>
    <w:rsid w:val="005D3179"/>
    <w:rsid w:val="006B0878"/>
    <w:rsid w:val="00936183"/>
    <w:rsid w:val="00A10FD9"/>
    <w:rsid w:val="00D2411F"/>
    <w:rsid w:val="00D80F11"/>
    <w:rsid w:val="00DA23EE"/>
    <w:rsid w:val="00F505BD"/>
    <w:rsid w:val="00F64218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986F6E20-65FD-46A1-AFD3-6CE3B741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75376-DB94-4659-B9EA-C8E6580EF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Yaneth Viridiana Estrada Martinez</cp:lastModifiedBy>
  <cp:revision>10</cp:revision>
  <cp:lastPrinted>2018-12-31T16:09:00Z</cp:lastPrinted>
  <dcterms:created xsi:type="dcterms:W3CDTF">2018-02-19T14:49:00Z</dcterms:created>
  <dcterms:modified xsi:type="dcterms:W3CDTF">2019-07-05T13:33:00Z</dcterms:modified>
</cp:coreProperties>
</file>